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autoSpaceDE/>
        <w:autoSpaceDN/>
        <w:bidi w:val="0"/>
        <w:spacing w:line="360" w:lineRule="auto"/>
        <w:jc w:val="center"/>
        <w:rPr>
          <w:rFonts w:hint="default" w:ascii="Times New Roman" w:hAnsi="Times New Roman" w:cs="Times New Roman" w:eastAsiaTheme="minorEastAsia"/>
          <w:b/>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spacing w:line="360" w:lineRule="auto"/>
        <w:ind w:firstLine="800" w:firstLineChars="200"/>
        <w:rPr>
          <w:rFonts w:hint="default" w:ascii="Times New Roman" w:hAnsi="Times New Roman" w:cs="Times New Roman" w:eastAsiaTheme="minorEastAsia"/>
          <w:sz w:val="40"/>
          <w:szCs w:val="40"/>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eastAsiaTheme="minorEastAsia"/>
          <w:b/>
          <w:bCs/>
          <w:sz w:val="48"/>
          <w:szCs w:val="48"/>
          <w:lang w:eastAsia="zh-CN"/>
        </w:rPr>
      </w:pPr>
      <w:r>
        <w:rPr>
          <w:rFonts w:hint="default" w:ascii="Times New Roman" w:hAnsi="Times New Roman" w:cs="Times New Roman" w:eastAsiaTheme="minorEastAsia"/>
          <w:b/>
          <w:bCs/>
          <w:sz w:val="48"/>
          <w:szCs w:val="48"/>
          <w:lang w:eastAsia="zh-CN"/>
        </w:rPr>
        <w:t>中山市源发电镀厂</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eastAsiaTheme="minorEastAsia"/>
          <w:b/>
          <w:bCs/>
          <w:sz w:val="48"/>
          <w:szCs w:val="48"/>
          <w:lang w:val="en-US" w:eastAsia="zh-CN"/>
        </w:rPr>
      </w:pPr>
      <w:r>
        <w:rPr>
          <w:rFonts w:hint="eastAsia" w:ascii="Times New Roman" w:hAnsi="Times New Roman" w:cs="Times New Roman" w:eastAsiaTheme="minorEastAsia"/>
          <w:b/>
          <w:bCs/>
          <w:sz w:val="48"/>
          <w:szCs w:val="48"/>
          <w:lang w:val="en-US" w:eastAsia="zh-CN"/>
        </w:rPr>
        <w:t>自行监测</w:t>
      </w:r>
      <w:bookmarkStart w:id="0" w:name="_GoBack"/>
      <w:bookmarkEnd w:id="0"/>
      <w:r>
        <w:rPr>
          <w:rFonts w:hint="eastAsia" w:ascii="Times New Roman" w:hAnsi="Times New Roman" w:cs="Times New Roman" w:eastAsiaTheme="minorEastAsia"/>
          <w:b/>
          <w:bCs/>
          <w:sz w:val="48"/>
          <w:szCs w:val="48"/>
          <w:lang w:val="en-US" w:eastAsia="zh-CN"/>
        </w:rPr>
        <w:t>方案</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eastAsiaTheme="minorEastAsia"/>
          <w:sz w:val="40"/>
          <w:szCs w:val="40"/>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eastAsiaTheme="minorEastAsia"/>
          <w:sz w:val="40"/>
          <w:szCs w:val="40"/>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eastAsiaTheme="minorEastAsia"/>
          <w:sz w:val="40"/>
          <w:szCs w:val="40"/>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eastAsiaTheme="minorEastAsia"/>
          <w:sz w:val="40"/>
          <w:szCs w:val="40"/>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eastAsiaTheme="minorEastAsia"/>
          <w:sz w:val="40"/>
          <w:szCs w:val="40"/>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eastAsiaTheme="minorEastAsia"/>
          <w:sz w:val="40"/>
          <w:szCs w:val="40"/>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eastAsiaTheme="minorEastAsia"/>
          <w:sz w:val="40"/>
          <w:szCs w:val="40"/>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eastAsiaTheme="minorEastAsia"/>
          <w:sz w:val="40"/>
          <w:szCs w:val="40"/>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eastAsiaTheme="minorEastAsia"/>
          <w:sz w:val="40"/>
          <w:szCs w:val="40"/>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eastAsiaTheme="minorEastAsia"/>
          <w:sz w:val="40"/>
          <w:szCs w:val="40"/>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eastAsiaTheme="minorEastAsia"/>
          <w:sz w:val="40"/>
          <w:szCs w:val="40"/>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eastAsiaTheme="minorEastAsia"/>
          <w:sz w:val="40"/>
          <w:szCs w:val="40"/>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cs="Times New Roman" w:eastAsiaTheme="minorEastAsia"/>
          <w:sz w:val="36"/>
          <w:szCs w:val="36"/>
          <w:lang w:val="en-US" w:eastAsia="zh-CN"/>
        </w:rPr>
      </w:pPr>
      <w:r>
        <w:rPr>
          <w:rFonts w:hint="eastAsia" w:cs="Times New Roman" w:eastAsiaTheme="minorEastAsia"/>
          <w:sz w:val="36"/>
          <w:szCs w:val="36"/>
          <w:lang w:val="en-US" w:eastAsia="zh-CN"/>
        </w:rPr>
        <w:t>中山市源发电镀厂</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cs="Times New Roman" w:eastAsiaTheme="minorEastAsia"/>
          <w:sz w:val="40"/>
          <w:szCs w:val="40"/>
          <w:lang w:val="en-US" w:eastAsia="zh-CN"/>
        </w:rPr>
      </w:pPr>
      <w:r>
        <w:rPr>
          <w:rFonts w:hint="eastAsia" w:cs="Times New Roman" w:eastAsiaTheme="minorEastAsia"/>
          <w:sz w:val="36"/>
          <w:szCs w:val="36"/>
          <w:lang w:val="en-US" w:eastAsia="zh-CN"/>
        </w:rPr>
        <w:t>2020年9月</w:t>
      </w: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sz w:val="32"/>
          <w:szCs w:val="32"/>
          <w:lang w:eastAsia="zh-CN"/>
        </w:rPr>
      </w:pP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sz w:val="32"/>
          <w:szCs w:val="32"/>
          <w:lang w:eastAsia="zh-CN"/>
        </w:rPr>
        <w:sectPr>
          <w:headerReference r:id="rId3" w:type="default"/>
          <w:pgSz w:w="11906" w:h="16838"/>
          <w:pgMar w:top="1440" w:right="1080" w:bottom="1440" w:left="1080" w:header="851" w:footer="1588" w:gutter="0"/>
          <w:pgNumType w:fmt="decimal"/>
          <w:cols w:space="720" w:num="1"/>
          <w:titlePg/>
          <w:docGrid w:linePitch="579" w:charSpace="-849"/>
        </w:sectPr>
      </w:pP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1、企业基本情况</w:t>
      </w: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sz w:val="32"/>
          <w:szCs w:val="32"/>
          <w:lang w:eastAsia="zh-CN"/>
        </w:rPr>
      </w:pPr>
      <w:r>
        <w:rPr>
          <w:rFonts w:hint="default" w:ascii="Times New Roman" w:hAnsi="Times New Roman" w:cs="Times New Roman" w:eastAsiaTheme="minorEastAsia"/>
          <w:sz w:val="32"/>
          <w:szCs w:val="32"/>
        </w:rPr>
        <w:t>企业名称：</w:t>
      </w:r>
      <w:r>
        <w:rPr>
          <w:rFonts w:hint="eastAsia" w:ascii="Times New Roman" w:hAnsi="Times New Roman" w:cs="Times New Roman" w:eastAsiaTheme="minorEastAsia"/>
          <w:sz w:val="32"/>
          <w:szCs w:val="32"/>
          <w:lang w:eastAsia="zh-CN"/>
        </w:rPr>
        <w:t>中山市源发电镀厂</w:t>
      </w: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sz w:val="32"/>
          <w:szCs w:val="32"/>
          <w:lang w:val="en-US" w:eastAsia="zh-CN"/>
        </w:rPr>
      </w:pPr>
      <w:r>
        <w:rPr>
          <w:rFonts w:hint="default" w:ascii="Times New Roman" w:hAnsi="Times New Roman" w:cs="Times New Roman" w:eastAsiaTheme="minorEastAsia"/>
          <w:sz w:val="32"/>
          <w:szCs w:val="32"/>
        </w:rPr>
        <w:t>法人代表：刘建华</w:t>
      </w: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sz w:val="32"/>
          <w:szCs w:val="32"/>
          <w:lang w:val="en-US" w:eastAsia="zh-CN"/>
        </w:rPr>
      </w:pPr>
      <w:r>
        <w:rPr>
          <w:rFonts w:hint="default" w:ascii="Times New Roman" w:hAnsi="Times New Roman" w:cs="Times New Roman" w:eastAsiaTheme="minorEastAsia"/>
          <w:sz w:val="32"/>
          <w:szCs w:val="32"/>
        </w:rPr>
        <w:t>所属行业：金属表面处理及热处理加工</w:t>
      </w: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生产周期：常年生产</w:t>
      </w: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sz w:val="32"/>
          <w:szCs w:val="32"/>
          <w:lang w:val="en-US" w:eastAsia="zh-CN"/>
        </w:rPr>
      </w:pPr>
      <w:r>
        <w:rPr>
          <w:rFonts w:hint="default" w:ascii="Times New Roman" w:hAnsi="Times New Roman" w:cs="Times New Roman" w:eastAsiaTheme="minorEastAsia"/>
          <w:sz w:val="32"/>
          <w:szCs w:val="32"/>
        </w:rPr>
        <w:t>地址：中山市三角镇惠宝路1号</w:t>
      </w: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sz w:val="32"/>
          <w:szCs w:val="32"/>
          <w:lang w:val="en-US" w:eastAsia="zh-CN"/>
        </w:rPr>
      </w:pPr>
      <w:r>
        <w:rPr>
          <w:rFonts w:hint="default" w:ascii="Times New Roman" w:hAnsi="Times New Roman" w:cs="Times New Roman" w:eastAsiaTheme="minorEastAsia"/>
          <w:sz w:val="32"/>
          <w:szCs w:val="32"/>
        </w:rPr>
        <w:t>联系人：刘建华</w:t>
      </w: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sz w:val="32"/>
          <w:szCs w:val="32"/>
          <w:lang w:val="en-US" w:eastAsia="zh-CN"/>
        </w:rPr>
      </w:pPr>
      <w:r>
        <w:rPr>
          <w:rFonts w:hint="default" w:ascii="Times New Roman" w:hAnsi="Times New Roman" w:cs="Times New Roman" w:eastAsiaTheme="minorEastAsia"/>
          <w:sz w:val="32"/>
          <w:szCs w:val="32"/>
        </w:rPr>
        <w:t>联系电话：13928130666</w:t>
      </w: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sz w:val="32"/>
          <w:szCs w:val="32"/>
          <w:lang w:val="en-US" w:eastAsia="zh-CN"/>
        </w:rPr>
      </w:pPr>
      <w:r>
        <w:rPr>
          <w:rFonts w:hint="default" w:ascii="Times New Roman" w:hAnsi="Times New Roman" w:cs="Times New Roman" w:eastAsiaTheme="minorEastAsia"/>
          <w:sz w:val="32"/>
          <w:szCs w:val="32"/>
          <w:lang w:val="en-US" w:eastAsia="zh-CN"/>
        </w:rPr>
        <w:t>主要生产设备：公司共设有</w:t>
      </w:r>
      <w:r>
        <w:rPr>
          <w:rFonts w:hint="eastAsia" w:ascii="Times New Roman" w:hAnsi="Times New Roman" w:cs="Times New Roman" w:eastAsiaTheme="minorEastAsia"/>
          <w:sz w:val="32"/>
          <w:szCs w:val="32"/>
          <w:lang w:val="en-US" w:eastAsia="zh-CN"/>
        </w:rPr>
        <w:t>8</w:t>
      </w:r>
      <w:r>
        <w:rPr>
          <w:rFonts w:hint="default" w:ascii="Times New Roman" w:hAnsi="Times New Roman" w:cs="Times New Roman" w:eastAsiaTheme="minorEastAsia"/>
          <w:sz w:val="32"/>
          <w:szCs w:val="32"/>
          <w:lang w:val="en-US" w:eastAsia="zh-CN"/>
        </w:rPr>
        <w:t>条电镀生产线</w:t>
      </w:r>
      <w:r>
        <w:rPr>
          <w:rFonts w:hint="eastAsia" w:ascii="Times New Roman" w:hAnsi="Times New Roman" w:cs="Times New Roman" w:eastAsiaTheme="minorEastAsia"/>
          <w:sz w:val="32"/>
          <w:szCs w:val="32"/>
          <w:lang w:val="en-US" w:eastAsia="zh-CN"/>
        </w:rPr>
        <w:t>，为7条滚镀线和1条自动挂镀线</w:t>
      </w:r>
      <w:r>
        <w:rPr>
          <w:rFonts w:hint="default" w:ascii="Times New Roman" w:hAnsi="Times New Roman" w:cs="Times New Roman" w:eastAsiaTheme="minorEastAsia"/>
          <w:sz w:val="32"/>
          <w:szCs w:val="32"/>
          <w:lang w:val="en-US" w:eastAsia="zh-CN"/>
        </w:rPr>
        <w:t>。</w:t>
      </w: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sz w:val="32"/>
          <w:szCs w:val="32"/>
          <w:lang w:val="en-US" w:eastAsia="zh-CN"/>
        </w:rPr>
      </w:pPr>
      <w:r>
        <w:rPr>
          <w:rFonts w:hint="eastAsia" w:ascii="Times New Roman" w:hAnsi="Times New Roman" w:cs="Times New Roman" w:eastAsiaTheme="minorEastAsia"/>
          <w:sz w:val="32"/>
          <w:szCs w:val="32"/>
          <w:lang w:val="en-US" w:eastAsia="zh-CN"/>
        </w:rPr>
        <w:t>废水处理及排放情况：生产废水由中山市高平污水处理有限公司处理。</w:t>
      </w: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lang w:val="en-US" w:eastAsia="zh-CN"/>
        </w:rPr>
        <w:t>废气处理及排放情况：我司废气主要为电镀废气和有机废气。电镀工艺</w:t>
      </w:r>
      <w:r>
        <w:rPr>
          <w:rFonts w:hint="default" w:ascii="Times New Roman" w:hAnsi="Times New Roman" w:cs="Times New Roman" w:eastAsiaTheme="minorEastAsia"/>
          <w:sz w:val="32"/>
          <w:szCs w:val="32"/>
        </w:rPr>
        <w:t>流程图详见</w:t>
      </w:r>
      <w:r>
        <w:rPr>
          <w:rFonts w:hint="eastAsia" w:ascii="Times New Roman" w:hAnsi="Times New Roman" w:cs="Times New Roman" w:eastAsiaTheme="minorEastAsia"/>
          <w:sz w:val="32"/>
          <w:szCs w:val="32"/>
          <w:lang w:val="en-US" w:eastAsia="zh-CN"/>
        </w:rPr>
        <w:t>下图</w:t>
      </w:r>
      <w:r>
        <w:rPr>
          <w:rFonts w:hint="default" w:ascii="Times New Roman" w:hAnsi="Times New Roman" w:cs="Times New Roman" w:eastAsiaTheme="minorEastAsia"/>
          <w:sz w:val="32"/>
          <w:szCs w:val="32"/>
        </w:rPr>
        <w:t>。</w:t>
      </w:r>
    </w:p>
    <w:p>
      <w:pPr>
        <w:keepNext w:val="0"/>
        <w:keepLines w:val="0"/>
        <w:pageBreakBefore w:val="0"/>
        <w:kinsoku/>
        <w:wordWrap/>
        <w:overflowPunct/>
        <w:topLinePunct w:val="0"/>
        <w:autoSpaceDE/>
        <w:autoSpaceDN/>
        <w:bidi w:val="0"/>
        <w:spacing w:line="360" w:lineRule="auto"/>
        <w:rPr>
          <w:rFonts w:hint="default" w:ascii="Times New Roman" w:hAnsi="Times New Roman" w:cs="Times New Roman" w:eastAsiaTheme="minorEastAsia"/>
          <w:sz w:val="32"/>
          <w:szCs w:val="32"/>
        </w:rPr>
        <w:sectPr>
          <w:footerReference r:id="rId5" w:type="first"/>
          <w:footerReference r:id="rId4" w:type="default"/>
          <w:pgSz w:w="11906" w:h="16838"/>
          <w:pgMar w:top="1440" w:right="1080" w:bottom="1440" w:left="1080" w:header="851" w:footer="1588" w:gutter="0"/>
          <w:pgNumType w:fmt="decimal" w:start="1"/>
          <w:cols w:space="720" w:num="1"/>
          <w:titlePg/>
          <w:docGrid w:linePitch="579" w:charSpace="-849"/>
        </w:sectPr>
      </w:pPr>
    </w:p>
    <w:p>
      <w:pPr>
        <w:keepNext w:val="0"/>
        <w:keepLines w:val="0"/>
        <w:pageBreakBefore w:val="0"/>
        <w:kinsoku/>
        <w:wordWrap/>
        <w:overflowPunct/>
        <w:topLinePunct w:val="0"/>
        <w:autoSpaceDE/>
        <w:autoSpaceDN/>
        <w:bidi w:val="0"/>
        <w:spacing w:line="360" w:lineRule="auto"/>
        <w:jc w:val="center"/>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drawing>
          <wp:inline distT="0" distB="0" distL="114300" distR="114300">
            <wp:extent cx="4283075" cy="5506085"/>
            <wp:effectExtent l="0" t="0" r="3175" b="18415"/>
            <wp:docPr id="9" name="图片 9"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01"/>
                    <pic:cNvPicPr>
                      <a:picLocks noChangeAspect="1"/>
                    </pic:cNvPicPr>
                  </pic:nvPicPr>
                  <pic:blipFill>
                    <a:blip r:embed="rId9"/>
                    <a:stretch>
                      <a:fillRect/>
                    </a:stretch>
                  </pic:blipFill>
                  <pic:spPr>
                    <a:xfrm>
                      <a:off x="0" y="0"/>
                      <a:ext cx="4283075" cy="5506085"/>
                    </a:xfrm>
                    <a:prstGeom prst="rect">
                      <a:avLst/>
                    </a:prstGeom>
                  </pic:spPr>
                </pic:pic>
              </a:graphicData>
            </a:graphic>
          </wp:inline>
        </w:drawing>
      </w:r>
      <w:r>
        <w:rPr>
          <w:rFonts w:hint="default" w:ascii="Times New Roman" w:hAnsi="Times New Roman" w:cs="Times New Roman" w:eastAsiaTheme="minorEastAsia"/>
          <w:sz w:val="32"/>
          <w:szCs w:val="32"/>
        </w:rPr>
        <w:drawing>
          <wp:inline distT="0" distB="0" distL="114300" distR="114300">
            <wp:extent cx="5386705" cy="5501005"/>
            <wp:effectExtent l="0" t="0" r="4445" b="4445"/>
            <wp:docPr id="8" name="图片 8"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02"/>
                    <pic:cNvPicPr>
                      <a:picLocks noChangeAspect="1"/>
                    </pic:cNvPicPr>
                  </pic:nvPicPr>
                  <pic:blipFill>
                    <a:blip r:embed="rId10"/>
                    <a:stretch>
                      <a:fillRect/>
                    </a:stretch>
                  </pic:blipFill>
                  <pic:spPr>
                    <a:xfrm>
                      <a:off x="0" y="0"/>
                      <a:ext cx="5386705" cy="5501005"/>
                    </a:xfrm>
                    <a:prstGeom prst="rect">
                      <a:avLst/>
                    </a:prstGeom>
                  </pic:spPr>
                </pic:pic>
              </a:graphicData>
            </a:graphic>
          </wp:inline>
        </w:drawing>
      </w:r>
      <w:r>
        <w:rPr>
          <w:rFonts w:hint="default" w:ascii="Times New Roman" w:hAnsi="Times New Roman" w:cs="Times New Roman" w:eastAsiaTheme="minorEastAsia"/>
          <w:sz w:val="32"/>
          <w:szCs w:val="32"/>
        </w:rPr>
        <w:drawing>
          <wp:inline distT="0" distB="0" distL="114300" distR="114300">
            <wp:extent cx="6094095" cy="5504815"/>
            <wp:effectExtent l="0" t="0" r="1905" b="635"/>
            <wp:docPr id="7" name="图片 7" descr="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03"/>
                    <pic:cNvPicPr>
                      <a:picLocks noChangeAspect="1"/>
                    </pic:cNvPicPr>
                  </pic:nvPicPr>
                  <pic:blipFill>
                    <a:blip r:embed="rId11"/>
                    <a:stretch>
                      <a:fillRect/>
                    </a:stretch>
                  </pic:blipFill>
                  <pic:spPr>
                    <a:xfrm>
                      <a:off x="0" y="0"/>
                      <a:ext cx="6094095" cy="5504815"/>
                    </a:xfrm>
                    <a:prstGeom prst="rect">
                      <a:avLst/>
                    </a:prstGeom>
                  </pic:spPr>
                </pic:pic>
              </a:graphicData>
            </a:graphic>
          </wp:inline>
        </w:drawing>
      </w:r>
      <w:r>
        <w:rPr>
          <w:rFonts w:hint="default" w:ascii="Times New Roman" w:hAnsi="Times New Roman" w:cs="Times New Roman" w:eastAsiaTheme="minorEastAsia"/>
          <w:sz w:val="32"/>
          <w:szCs w:val="32"/>
        </w:rPr>
        <w:drawing>
          <wp:inline distT="0" distB="0" distL="114300" distR="114300">
            <wp:extent cx="5516245" cy="5502910"/>
            <wp:effectExtent l="0" t="0" r="8255" b="2540"/>
            <wp:docPr id="6" name="图片 6" descr="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04"/>
                    <pic:cNvPicPr>
                      <a:picLocks noChangeAspect="1"/>
                    </pic:cNvPicPr>
                  </pic:nvPicPr>
                  <pic:blipFill>
                    <a:blip r:embed="rId12"/>
                    <a:stretch>
                      <a:fillRect/>
                    </a:stretch>
                  </pic:blipFill>
                  <pic:spPr>
                    <a:xfrm>
                      <a:off x="0" y="0"/>
                      <a:ext cx="5516245" cy="5502910"/>
                    </a:xfrm>
                    <a:prstGeom prst="rect">
                      <a:avLst/>
                    </a:prstGeom>
                  </pic:spPr>
                </pic:pic>
              </a:graphicData>
            </a:graphic>
          </wp:inline>
        </w:drawing>
      </w:r>
    </w:p>
    <w:p>
      <w:pPr>
        <w:keepNext w:val="0"/>
        <w:keepLines w:val="0"/>
        <w:pageBreakBefore w:val="0"/>
        <w:kinsoku/>
        <w:wordWrap/>
        <w:overflowPunct/>
        <w:topLinePunct w:val="0"/>
        <w:autoSpaceDE/>
        <w:autoSpaceDN/>
        <w:bidi w:val="0"/>
        <w:spacing w:line="360" w:lineRule="auto"/>
        <w:jc w:val="center"/>
        <w:rPr>
          <w:rFonts w:hint="default" w:ascii="Times New Roman" w:hAnsi="Times New Roman" w:cs="Times New Roman" w:eastAsiaTheme="minorEastAsia"/>
          <w:sz w:val="32"/>
          <w:szCs w:val="32"/>
          <w:lang w:eastAsia="zh-CN"/>
        </w:rPr>
      </w:pPr>
    </w:p>
    <w:p>
      <w:pPr>
        <w:keepNext w:val="0"/>
        <w:keepLines w:val="0"/>
        <w:pageBreakBefore w:val="0"/>
        <w:kinsoku/>
        <w:wordWrap/>
        <w:overflowPunct/>
        <w:topLinePunct w:val="0"/>
        <w:autoSpaceDE/>
        <w:autoSpaceDN/>
        <w:bidi w:val="0"/>
        <w:spacing w:line="360" w:lineRule="auto"/>
        <w:jc w:val="center"/>
        <w:rPr>
          <w:rFonts w:hint="default" w:ascii="Times New Roman" w:hAnsi="Times New Roman" w:cs="Times New Roman" w:eastAsiaTheme="minorEastAsia"/>
          <w:sz w:val="32"/>
          <w:szCs w:val="32"/>
          <w:lang w:eastAsia="zh-CN"/>
        </w:rPr>
        <w:sectPr>
          <w:pgSz w:w="11906" w:h="16838"/>
          <w:pgMar w:top="1080" w:right="1440" w:bottom="1080" w:left="1440" w:header="851" w:footer="1588" w:gutter="0"/>
          <w:pgNumType w:fmt="decimal"/>
          <w:cols w:space="720" w:num="1"/>
          <w:titlePg/>
          <w:docGrid w:linePitch="579" w:charSpace="-849"/>
        </w:sectPr>
      </w:pP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sz w:val="32"/>
          <w:szCs w:val="32"/>
        </w:rPr>
      </w:pP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2、监测内容</w:t>
      </w: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2.1 监测点位设置</w:t>
      </w: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sz w:val="32"/>
          <w:szCs w:val="32"/>
        </w:rPr>
        <w:sectPr>
          <w:pgSz w:w="11906" w:h="16838"/>
          <w:pgMar w:top="1440" w:right="1080" w:bottom="1440" w:left="1080" w:header="851" w:footer="1588" w:gutter="0"/>
          <w:pgNumType w:fmt="decimal"/>
          <w:cols w:space="720" w:num="1"/>
          <w:titlePg/>
          <w:docGrid w:linePitch="579" w:charSpace="-849"/>
        </w:sectPr>
      </w:pPr>
      <w:r>
        <w:rPr>
          <w:rFonts w:hint="default" w:ascii="Times New Roman" w:hAnsi="Times New Roman" w:cs="Times New Roman" w:eastAsiaTheme="minorEastAsia"/>
          <w:sz w:val="32"/>
          <w:szCs w:val="32"/>
        </w:rPr>
        <w:t>本企业是属于危险重金属类别的国控企业，全公司/全厂污染源监测点位、监测因子及监测频次见表1。（附全公司/厂平面布置及监测点位分布图）</w:t>
      </w:r>
    </w:p>
    <w:p>
      <w:pPr>
        <w:keepNext w:val="0"/>
        <w:keepLines w:val="0"/>
        <w:pageBreakBefore w:val="0"/>
        <w:kinsoku/>
        <w:wordWrap/>
        <w:overflowPunct/>
        <w:topLinePunct w:val="0"/>
        <w:autoSpaceDE/>
        <w:autoSpaceDN/>
        <w:bidi w:val="0"/>
        <w:spacing w:line="360" w:lineRule="auto"/>
        <w:jc w:val="center"/>
        <w:rPr>
          <w:rFonts w:hint="default" w:ascii="Times New Roman" w:hAnsi="Times New Roman" w:cs="Times New Roman" w:eastAsiaTheme="minorEastAsia"/>
          <w:sz w:val="32"/>
          <w:szCs w:val="32"/>
          <w:lang w:eastAsia="zh-CN"/>
        </w:rPr>
        <w:sectPr>
          <w:pgSz w:w="16838" w:h="11906" w:orient="landscape"/>
          <w:pgMar w:top="1440" w:right="1080" w:bottom="1440" w:left="1080" w:header="851" w:footer="1588" w:gutter="0"/>
          <w:pgNumType w:fmt="decimal"/>
          <w:cols w:space="720" w:num="1"/>
          <w:titlePg/>
          <w:docGrid w:linePitch="579" w:charSpace="-849"/>
        </w:sectPr>
      </w:pPr>
      <w:r>
        <w:rPr>
          <w:rFonts w:hint="default" w:ascii="Times New Roman" w:hAnsi="Times New Roman" w:cs="Times New Roman" w:eastAsiaTheme="minorEastAsia"/>
          <w:sz w:val="32"/>
          <w:szCs w:val="32"/>
          <w:lang w:eastAsia="zh-CN"/>
        </w:rPr>
        <w:drawing>
          <wp:inline distT="0" distB="0" distL="114300" distR="114300">
            <wp:extent cx="8213090" cy="5502910"/>
            <wp:effectExtent l="0" t="0" r="16510" b="2540"/>
            <wp:docPr id="12" name="图片 12" descr="监测点位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监测点位图"/>
                    <pic:cNvPicPr>
                      <a:picLocks noChangeAspect="1"/>
                    </pic:cNvPicPr>
                  </pic:nvPicPr>
                  <pic:blipFill>
                    <a:blip r:embed="rId13"/>
                    <a:stretch>
                      <a:fillRect/>
                    </a:stretch>
                  </pic:blipFill>
                  <pic:spPr>
                    <a:xfrm>
                      <a:off x="0" y="0"/>
                      <a:ext cx="8213090" cy="5502910"/>
                    </a:xfrm>
                    <a:prstGeom prst="rect">
                      <a:avLst/>
                    </a:prstGeom>
                  </pic:spPr>
                </pic:pic>
              </a:graphicData>
            </a:graphic>
          </wp:inline>
        </w:drawing>
      </w:r>
    </w:p>
    <w:p>
      <w:pPr>
        <w:keepNext w:val="0"/>
        <w:keepLines w:val="0"/>
        <w:pageBreakBefore w:val="0"/>
        <w:kinsoku/>
        <w:wordWrap/>
        <w:overflowPunct/>
        <w:topLinePunct w:val="0"/>
        <w:autoSpaceDE/>
        <w:autoSpaceDN/>
        <w:bidi w:val="0"/>
        <w:spacing w:line="360" w:lineRule="auto"/>
        <w:jc w:val="center"/>
        <w:rPr>
          <w:rFonts w:hint="default" w:ascii="Times New Roman" w:hAnsi="Times New Roman" w:cs="Times New Roman" w:eastAsiaTheme="minorEastAsia"/>
          <w:b/>
          <w:color w:val="000000"/>
          <w:sz w:val="28"/>
          <w:szCs w:val="28"/>
        </w:rPr>
      </w:pPr>
      <w:r>
        <w:rPr>
          <w:rFonts w:hint="default" w:ascii="Times New Roman" w:hAnsi="Times New Roman" w:cs="Times New Roman" w:eastAsiaTheme="minorEastAsia"/>
          <w:b/>
          <w:color w:val="000000"/>
          <w:sz w:val="28"/>
          <w:szCs w:val="28"/>
        </w:rPr>
        <w:t>表1 全厂污染源点位布设</w:t>
      </w:r>
    </w:p>
    <w:tbl>
      <w:tblPr>
        <w:tblStyle w:val="8"/>
        <w:tblW w:w="49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7"/>
        <w:gridCol w:w="1080"/>
        <w:gridCol w:w="1273"/>
        <w:gridCol w:w="2175"/>
        <w:gridCol w:w="1583"/>
        <w:gridCol w:w="796"/>
        <w:gridCol w:w="624"/>
        <w:gridCol w:w="691"/>
        <w:gridCol w:w="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366"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b/>
                <w:bCs/>
                <w:color w:val="000000"/>
                <w:sz w:val="21"/>
                <w:szCs w:val="21"/>
              </w:rPr>
            </w:pPr>
            <w:r>
              <w:rPr>
                <w:rFonts w:hint="default" w:ascii="Times New Roman" w:hAnsi="Times New Roman" w:cs="Times New Roman" w:eastAsiaTheme="minorEastAsia"/>
                <w:b/>
                <w:bCs/>
                <w:color w:val="000000"/>
                <w:sz w:val="21"/>
                <w:szCs w:val="21"/>
                <w:lang w:val="en-US" w:eastAsia="zh-CN"/>
              </w:rPr>
              <w:t>污染物</w:t>
            </w:r>
            <w:r>
              <w:rPr>
                <w:rFonts w:hint="default" w:ascii="Times New Roman" w:hAnsi="Times New Roman" w:cs="Times New Roman" w:eastAsiaTheme="minorEastAsia"/>
                <w:b/>
                <w:bCs/>
                <w:color w:val="000000"/>
                <w:sz w:val="21"/>
                <w:szCs w:val="21"/>
              </w:rPr>
              <w:t>类型</w:t>
            </w:r>
          </w:p>
        </w:tc>
        <w:tc>
          <w:tcPr>
            <w:tcW w:w="544"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b/>
                <w:bCs/>
                <w:color w:val="000000"/>
                <w:sz w:val="21"/>
                <w:szCs w:val="21"/>
              </w:rPr>
            </w:pPr>
            <w:r>
              <w:rPr>
                <w:rFonts w:hint="default" w:ascii="Times New Roman" w:hAnsi="Times New Roman" w:cs="Times New Roman" w:eastAsiaTheme="minorEastAsia"/>
                <w:b/>
                <w:bCs/>
                <w:color w:val="000000"/>
                <w:sz w:val="21"/>
                <w:szCs w:val="21"/>
              </w:rPr>
              <w:t>排污口编号</w:t>
            </w:r>
          </w:p>
        </w:tc>
        <w:tc>
          <w:tcPr>
            <w:tcW w:w="641"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Times New Roman" w:hAnsi="Times New Roman" w:cs="Times New Roman" w:eastAsiaTheme="minorEastAsia"/>
                <w:b/>
                <w:bCs/>
                <w:color w:val="000000"/>
                <w:sz w:val="21"/>
                <w:szCs w:val="21"/>
                <w:lang w:val="en-US" w:eastAsia="zh-CN"/>
              </w:rPr>
            </w:pPr>
            <w:r>
              <w:rPr>
                <w:rFonts w:hint="default" w:ascii="Times New Roman" w:hAnsi="Times New Roman" w:cs="Times New Roman" w:eastAsiaTheme="minorEastAsia"/>
                <w:b/>
                <w:bCs/>
                <w:color w:val="000000"/>
                <w:sz w:val="21"/>
                <w:szCs w:val="21"/>
              </w:rPr>
              <w:t>排污口</w:t>
            </w:r>
            <w:r>
              <w:rPr>
                <w:rFonts w:hint="eastAsia" w:ascii="Times New Roman" w:hAnsi="Times New Roman" w:cs="Times New Roman" w:eastAsiaTheme="minorEastAsia"/>
                <w:b/>
                <w:bCs/>
                <w:color w:val="000000"/>
                <w:sz w:val="21"/>
                <w:szCs w:val="21"/>
                <w:lang w:val="en-US" w:eastAsia="zh-CN"/>
              </w:rPr>
              <w:t>名称</w:t>
            </w:r>
          </w:p>
        </w:tc>
        <w:tc>
          <w:tcPr>
            <w:tcW w:w="1095"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b/>
                <w:bCs/>
                <w:color w:val="000000"/>
                <w:sz w:val="21"/>
                <w:szCs w:val="21"/>
                <w:lang w:val="en-US" w:eastAsia="zh-CN"/>
              </w:rPr>
            </w:pPr>
            <w:r>
              <w:rPr>
                <w:rFonts w:hint="eastAsia" w:ascii="Times New Roman" w:hAnsi="Times New Roman" w:cs="Times New Roman" w:eastAsiaTheme="minorEastAsia"/>
                <w:b/>
                <w:bCs/>
                <w:color w:val="000000"/>
                <w:sz w:val="21"/>
                <w:szCs w:val="21"/>
                <w:lang w:val="en-US" w:eastAsia="zh-CN"/>
              </w:rPr>
              <w:t>排污口位置</w:t>
            </w:r>
          </w:p>
        </w:tc>
        <w:tc>
          <w:tcPr>
            <w:tcW w:w="797"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b/>
                <w:bCs/>
                <w:color w:val="000000"/>
                <w:sz w:val="21"/>
                <w:szCs w:val="21"/>
              </w:rPr>
            </w:pPr>
            <w:r>
              <w:rPr>
                <w:rFonts w:hint="default" w:ascii="Times New Roman" w:hAnsi="Times New Roman" w:cs="Times New Roman" w:eastAsiaTheme="minorEastAsia"/>
                <w:b/>
                <w:bCs/>
                <w:color w:val="000000"/>
                <w:sz w:val="21"/>
                <w:szCs w:val="21"/>
              </w:rPr>
              <w:t>监测因子</w:t>
            </w:r>
          </w:p>
        </w:tc>
        <w:tc>
          <w:tcPr>
            <w:tcW w:w="401"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b/>
                <w:bCs/>
                <w:color w:val="000000"/>
                <w:sz w:val="21"/>
                <w:szCs w:val="21"/>
                <w:lang w:val="en-US" w:eastAsia="zh-CN"/>
              </w:rPr>
            </w:pPr>
            <w:r>
              <w:rPr>
                <w:rFonts w:hint="default" w:ascii="Times New Roman" w:hAnsi="Times New Roman" w:cs="Times New Roman" w:eastAsiaTheme="minorEastAsia"/>
                <w:b/>
                <w:bCs/>
                <w:color w:val="000000"/>
                <w:sz w:val="21"/>
                <w:szCs w:val="21"/>
                <w:lang w:val="en-US" w:eastAsia="zh-CN"/>
              </w:rPr>
              <w:t>采样方法</w:t>
            </w:r>
          </w:p>
        </w:tc>
        <w:tc>
          <w:tcPr>
            <w:tcW w:w="314"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b/>
                <w:bCs/>
                <w:color w:val="000000"/>
                <w:sz w:val="21"/>
                <w:szCs w:val="21"/>
              </w:rPr>
            </w:pPr>
            <w:r>
              <w:rPr>
                <w:rFonts w:hint="default" w:ascii="Times New Roman" w:hAnsi="Times New Roman" w:cs="Times New Roman" w:eastAsiaTheme="minorEastAsia"/>
                <w:b/>
                <w:bCs/>
                <w:color w:val="000000"/>
                <w:sz w:val="21"/>
                <w:szCs w:val="21"/>
              </w:rPr>
              <w:t>监测方式</w:t>
            </w:r>
          </w:p>
        </w:tc>
        <w:tc>
          <w:tcPr>
            <w:tcW w:w="34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b/>
                <w:bCs/>
                <w:color w:val="000000"/>
                <w:sz w:val="21"/>
                <w:szCs w:val="21"/>
              </w:rPr>
            </w:pPr>
            <w:r>
              <w:rPr>
                <w:rFonts w:hint="default" w:ascii="Times New Roman" w:hAnsi="Times New Roman" w:cs="Times New Roman" w:eastAsiaTheme="minorEastAsia"/>
                <w:b/>
                <w:bCs/>
                <w:color w:val="000000"/>
                <w:sz w:val="21"/>
                <w:szCs w:val="21"/>
              </w:rPr>
              <w:t>监测频次</w:t>
            </w:r>
          </w:p>
        </w:tc>
        <w:tc>
          <w:tcPr>
            <w:tcW w:w="490"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b/>
                <w:bCs/>
                <w:color w:val="000000"/>
                <w:sz w:val="21"/>
                <w:szCs w:val="21"/>
              </w:rPr>
            </w:pPr>
            <w:r>
              <w:rPr>
                <w:rFonts w:hint="default" w:ascii="Times New Roman" w:hAnsi="Times New Roman" w:cs="Times New Roman" w:eastAsiaTheme="minorEastAsia"/>
                <w:b/>
                <w:bCs/>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366" w:type="pct"/>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lang w:val="en-US" w:eastAsia="zh-CN"/>
              </w:rPr>
              <w:t>有组织废气</w:t>
            </w:r>
          </w:p>
        </w:tc>
        <w:tc>
          <w:tcPr>
            <w:tcW w:w="544"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FQ-</w:t>
            </w:r>
            <w:r>
              <w:rPr>
                <w:rFonts w:hint="eastAsia" w:ascii="Times New Roman" w:hAnsi="Times New Roman" w:cs="Times New Roman" w:eastAsiaTheme="minorEastAsia"/>
                <w:color w:val="000000"/>
                <w:sz w:val="21"/>
                <w:szCs w:val="21"/>
                <w:lang w:val="en-US" w:eastAsia="zh-CN"/>
              </w:rPr>
              <w:t>15252</w:t>
            </w:r>
          </w:p>
        </w:tc>
        <w:tc>
          <w:tcPr>
            <w:tcW w:w="641"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氰化氢废气排放口</w:t>
            </w:r>
          </w:p>
        </w:tc>
        <w:tc>
          <w:tcPr>
            <w:tcW w:w="109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113度 28分 19.70秒</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22度 42分 35.28秒</w:t>
            </w:r>
          </w:p>
        </w:tc>
        <w:tc>
          <w:tcPr>
            <w:tcW w:w="79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氰化氢</w:t>
            </w:r>
          </w:p>
        </w:tc>
        <w:tc>
          <w:tcPr>
            <w:tcW w:w="401"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非连续采样 至少3个</w:t>
            </w:r>
          </w:p>
        </w:tc>
        <w:tc>
          <w:tcPr>
            <w:tcW w:w="31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fldChar w:fldCharType="begin"/>
            </w:r>
            <w:r>
              <w:rPr>
                <w:rFonts w:hint="default" w:ascii="Times New Roman" w:hAnsi="Times New Roman" w:cs="Times New Roman" w:eastAsiaTheme="minorEastAsia"/>
                <w:color w:val="000000"/>
                <w:sz w:val="21"/>
                <w:szCs w:val="21"/>
              </w:rPr>
              <w:instrText xml:space="preserve"> = 2 \* GB3 </w:instrText>
            </w:r>
            <w:r>
              <w:rPr>
                <w:rFonts w:hint="default" w:ascii="Times New Roman" w:hAnsi="Times New Roman" w:cs="Times New Roman" w:eastAsiaTheme="minorEastAsia"/>
                <w:color w:val="000000"/>
                <w:sz w:val="21"/>
                <w:szCs w:val="21"/>
              </w:rPr>
              <w:fldChar w:fldCharType="separate"/>
            </w:r>
            <w:r>
              <w:rPr>
                <w:rFonts w:hint="default" w:ascii="Times New Roman" w:hAnsi="Times New Roman" w:cs="Times New Roman" w:eastAsiaTheme="minorEastAsia"/>
                <w:color w:val="000000"/>
                <w:sz w:val="21"/>
                <w:szCs w:val="21"/>
              </w:rPr>
              <w:t>②</w:t>
            </w:r>
            <w:r>
              <w:rPr>
                <w:rFonts w:hint="default" w:ascii="Times New Roman" w:hAnsi="Times New Roman" w:cs="Times New Roman" w:eastAsiaTheme="minorEastAsia"/>
                <w:color w:val="000000"/>
                <w:sz w:val="21"/>
                <w:szCs w:val="21"/>
              </w:rPr>
              <w:fldChar w:fldCharType="end"/>
            </w:r>
          </w:p>
        </w:tc>
        <w:tc>
          <w:tcPr>
            <w:tcW w:w="34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1次/半年</w:t>
            </w:r>
          </w:p>
        </w:tc>
        <w:tc>
          <w:tcPr>
            <w:tcW w:w="490" w:type="pct"/>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由第三方监测机构监测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366"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p>
        </w:tc>
        <w:tc>
          <w:tcPr>
            <w:tcW w:w="544"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FQ-</w:t>
            </w:r>
            <w:r>
              <w:rPr>
                <w:rFonts w:hint="eastAsia" w:ascii="Times New Roman" w:hAnsi="Times New Roman" w:cs="Times New Roman" w:eastAsiaTheme="minorEastAsia"/>
                <w:color w:val="000000"/>
                <w:sz w:val="21"/>
                <w:szCs w:val="21"/>
                <w:lang w:val="en-US" w:eastAsia="zh-CN"/>
              </w:rPr>
              <w:t>20640</w:t>
            </w:r>
          </w:p>
        </w:tc>
        <w:tc>
          <w:tcPr>
            <w:tcW w:w="641"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酸碱废气排放口</w:t>
            </w:r>
          </w:p>
        </w:tc>
        <w:tc>
          <w:tcPr>
            <w:tcW w:w="109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113度 28分 19.96秒</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22度 42分 35.28秒</w:t>
            </w:r>
          </w:p>
        </w:tc>
        <w:tc>
          <w:tcPr>
            <w:tcW w:w="79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氯化氢,硫酸雾</w:t>
            </w:r>
          </w:p>
        </w:tc>
        <w:tc>
          <w:tcPr>
            <w:tcW w:w="401"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非连续采样 至少3个</w:t>
            </w:r>
          </w:p>
        </w:tc>
        <w:tc>
          <w:tcPr>
            <w:tcW w:w="314"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fldChar w:fldCharType="begin"/>
            </w:r>
            <w:r>
              <w:rPr>
                <w:rFonts w:hint="default" w:ascii="Times New Roman" w:hAnsi="Times New Roman" w:cs="Times New Roman" w:eastAsiaTheme="minorEastAsia"/>
                <w:color w:val="000000"/>
                <w:sz w:val="21"/>
                <w:szCs w:val="21"/>
              </w:rPr>
              <w:instrText xml:space="preserve"> = 2 \* GB3 </w:instrText>
            </w:r>
            <w:r>
              <w:rPr>
                <w:rFonts w:hint="default" w:ascii="Times New Roman" w:hAnsi="Times New Roman" w:cs="Times New Roman" w:eastAsiaTheme="minorEastAsia"/>
                <w:color w:val="000000"/>
                <w:sz w:val="21"/>
                <w:szCs w:val="21"/>
              </w:rPr>
              <w:fldChar w:fldCharType="separate"/>
            </w:r>
            <w:r>
              <w:rPr>
                <w:rFonts w:hint="default" w:ascii="Times New Roman" w:hAnsi="Times New Roman" w:cs="Times New Roman" w:eastAsiaTheme="minorEastAsia"/>
                <w:color w:val="000000"/>
                <w:sz w:val="21"/>
                <w:szCs w:val="21"/>
              </w:rPr>
              <w:t>②</w:t>
            </w:r>
            <w:r>
              <w:rPr>
                <w:rFonts w:hint="default" w:ascii="Times New Roman" w:hAnsi="Times New Roman" w:cs="Times New Roman" w:eastAsiaTheme="minorEastAsia"/>
                <w:color w:val="000000"/>
                <w:sz w:val="21"/>
                <w:szCs w:val="21"/>
              </w:rPr>
              <w:fldChar w:fldCharType="end"/>
            </w:r>
          </w:p>
        </w:tc>
        <w:tc>
          <w:tcPr>
            <w:tcW w:w="34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t>1次</w:t>
            </w:r>
            <w:r>
              <w:rPr>
                <w:rFonts w:hint="default" w:ascii="Times New Roman" w:hAnsi="Times New Roman" w:cs="Times New Roman" w:eastAsiaTheme="minorEastAsia"/>
                <w:color w:val="000000"/>
                <w:sz w:val="21"/>
                <w:szCs w:val="21"/>
                <w:lang w:val="en-US" w:eastAsia="zh-CN"/>
              </w:rPr>
              <w:t>/</w:t>
            </w:r>
            <w:r>
              <w:rPr>
                <w:rFonts w:hint="eastAsia" w:ascii="Times New Roman" w:hAnsi="Times New Roman" w:cs="Times New Roman" w:eastAsiaTheme="minorEastAsia"/>
                <w:color w:val="000000"/>
                <w:sz w:val="21"/>
                <w:szCs w:val="21"/>
                <w:lang w:val="en-US" w:eastAsia="zh-CN"/>
              </w:rPr>
              <w:t>半</w:t>
            </w:r>
            <w:r>
              <w:rPr>
                <w:rFonts w:hint="default" w:ascii="Times New Roman" w:hAnsi="Times New Roman" w:cs="Times New Roman" w:eastAsiaTheme="minorEastAsia"/>
                <w:color w:val="000000"/>
                <w:sz w:val="21"/>
                <w:szCs w:val="21"/>
                <w:lang w:val="en-US" w:eastAsia="zh-CN"/>
              </w:rPr>
              <w:t>年</w:t>
            </w:r>
          </w:p>
        </w:tc>
        <w:tc>
          <w:tcPr>
            <w:tcW w:w="49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366"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p>
        </w:tc>
        <w:tc>
          <w:tcPr>
            <w:tcW w:w="544"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lang w:val="en-US" w:eastAsia="zh-CN"/>
              </w:rPr>
              <w:t>FQ-</w:t>
            </w:r>
            <w:r>
              <w:rPr>
                <w:rFonts w:hint="eastAsia" w:ascii="Times New Roman" w:hAnsi="Times New Roman" w:cs="Times New Roman" w:eastAsiaTheme="minorEastAsia"/>
                <w:color w:val="000000"/>
                <w:sz w:val="21"/>
                <w:szCs w:val="21"/>
                <w:lang w:val="en-US" w:eastAsia="zh-CN"/>
              </w:rPr>
              <w:t>2064</w:t>
            </w:r>
            <w:r>
              <w:rPr>
                <w:rFonts w:hint="eastAsia" w:cs="Times New Roman" w:eastAsiaTheme="minorEastAsia"/>
                <w:color w:val="000000"/>
                <w:sz w:val="21"/>
                <w:szCs w:val="21"/>
                <w:lang w:val="en-US" w:eastAsia="zh-CN"/>
              </w:rPr>
              <w:t>1</w:t>
            </w:r>
          </w:p>
        </w:tc>
        <w:tc>
          <w:tcPr>
            <w:tcW w:w="641"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t>酸碱废气排放口</w:t>
            </w:r>
          </w:p>
        </w:tc>
        <w:tc>
          <w:tcPr>
            <w:tcW w:w="109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lang w:val="en-US" w:eastAsia="zh-CN"/>
              </w:rPr>
              <w:t>113度 28分 19.74秒22度 42分 35.46秒</w:t>
            </w:r>
          </w:p>
        </w:tc>
        <w:tc>
          <w:tcPr>
            <w:tcW w:w="79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lang w:val="en-US" w:eastAsia="zh-CN"/>
              </w:rPr>
              <w:t>氯化氢,硫酸雾</w:t>
            </w:r>
          </w:p>
        </w:tc>
        <w:tc>
          <w:tcPr>
            <w:tcW w:w="401"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t>非连续采样 至少3个</w:t>
            </w:r>
          </w:p>
        </w:tc>
        <w:tc>
          <w:tcPr>
            <w:tcW w:w="314"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fldChar w:fldCharType="begin"/>
            </w:r>
            <w:r>
              <w:rPr>
                <w:rFonts w:hint="default" w:ascii="Times New Roman" w:hAnsi="Times New Roman" w:cs="Times New Roman" w:eastAsiaTheme="minorEastAsia"/>
                <w:color w:val="000000"/>
                <w:sz w:val="21"/>
                <w:szCs w:val="21"/>
              </w:rPr>
              <w:instrText xml:space="preserve"> = 2 \* GB3 </w:instrText>
            </w:r>
            <w:r>
              <w:rPr>
                <w:rFonts w:hint="default" w:ascii="Times New Roman" w:hAnsi="Times New Roman" w:cs="Times New Roman" w:eastAsiaTheme="minorEastAsia"/>
                <w:color w:val="000000"/>
                <w:sz w:val="21"/>
                <w:szCs w:val="21"/>
              </w:rPr>
              <w:fldChar w:fldCharType="separate"/>
            </w:r>
            <w:r>
              <w:rPr>
                <w:rFonts w:hint="default" w:ascii="Times New Roman" w:hAnsi="Times New Roman" w:cs="Times New Roman" w:eastAsiaTheme="minorEastAsia"/>
                <w:color w:val="000000"/>
                <w:sz w:val="21"/>
                <w:szCs w:val="21"/>
              </w:rPr>
              <w:t>②</w:t>
            </w:r>
            <w:r>
              <w:rPr>
                <w:rFonts w:hint="default" w:ascii="Times New Roman" w:hAnsi="Times New Roman" w:cs="Times New Roman" w:eastAsiaTheme="minorEastAsia"/>
                <w:color w:val="000000"/>
                <w:sz w:val="21"/>
                <w:szCs w:val="21"/>
              </w:rPr>
              <w:fldChar w:fldCharType="end"/>
            </w:r>
          </w:p>
        </w:tc>
        <w:tc>
          <w:tcPr>
            <w:tcW w:w="34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t>1次</w:t>
            </w:r>
            <w:r>
              <w:rPr>
                <w:rFonts w:hint="default" w:ascii="Times New Roman" w:hAnsi="Times New Roman" w:cs="Times New Roman" w:eastAsiaTheme="minorEastAsia"/>
                <w:color w:val="000000"/>
                <w:sz w:val="21"/>
                <w:szCs w:val="21"/>
                <w:lang w:val="en-US" w:eastAsia="zh-CN"/>
              </w:rPr>
              <w:t>/</w:t>
            </w:r>
            <w:r>
              <w:rPr>
                <w:rFonts w:hint="eastAsia" w:ascii="Times New Roman" w:hAnsi="Times New Roman" w:cs="Times New Roman" w:eastAsiaTheme="minorEastAsia"/>
                <w:color w:val="000000"/>
                <w:sz w:val="21"/>
                <w:szCs w:val="21"/>
                <w:lang w:val="en-US" w:eastAsia="zh-CN"/>
              </w:rPr>
              <w:t>半</w:t>
            </w:r>
            <w:r>
              <w:rPr>
                <w:rFonts w:hint="default" w:ascii="Times New Roman" w:hAnsi="Times New Roman" w:cs="Times New Roman" w:eastAsiaTheme="minorEastAsia"/>
                <w:color w:val="000000"/>
                <w:sz w:val="21"/>
                <w:szCs w:val="21"/>
                <w:lang w:val="en-US" w:eastAsia="zh-CN"/>
              </w:rPr>
              <w:t>年</w:t>
            </w:r>
          </w:p>
        </w:tc>
        <w:tc>
          <w:tcPr>
            <w:tcW w:w="49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366"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p>
        </w:tc>
        <w:tc>
          <w:tcPr>
            <w:tcW w:w="544"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lang w:val="en-US" w:eastAsia="zh-CN"/>
              </w:rPr>
              <w:t>FQ-</w:t>
            </w:r>
            <w:r>
              <w:rPr>
                <w:rFonts w:hint="eastAsia" w:ascii="Times New Roman" w:hAnsi="Times New Roman" w:cs="Times New Roman" w:eastAsiaTheme="minorEastAsia"/>
                <w:color w:val="000000"/>
                <w:sz w:val="21"/>
                <w:szCs w:val="21"/>
                <w:lang w:val="en-US" w:eastAsia="zh-CN"/>
              </w:rPr>
              <w:t>2064</w:t>
            </w:r>
            <w:r>
              <w:rPr>
                <w:rFonts w:hint="eastAsia" w:cs="Times New Roman" w:eastAsiaTheme="minorEastAsia"/>
                <w:color w:val="000000"/>
                <w:sz w:val="21"/>
                <w:szCs w:val="21"/>
                <w:lang w:val="en-US" w:eastAsia="zh-CN"/>
              </w:rPr>
              <w:t>2</w:t>
            </w:r>
          </w:p>
        </w:tc>
        <w:tc>
          <w:tcPr>
            <w:tcW w:w="641"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lang w:val="en-US" w:eastAsia="zh-CN"/>
              </w:rPr>
              <w:t>氰化氢废气排放口</w:t>
            </w:r>
          </w:p>
        </w:tc>
        <w:tc>
          <w:tcPr>
            <w:tcW w:w="109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lang w:val="en-US" w:eastAsia="zh-CN"/>
              </w:rPr>
              <w:t>113度 28分 19.70秒22度 42分 34.96秒</w:t>
            </w:r>
          </w:p>
        </w:tc>
        <w:tc>
          <w:tcPr>
            <w:tcW w:w="79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lang w:val="en-US" w:eastAsia="zh-CN"/>
              </w:rPr>
              <w:t>氰化氢</w:t>
            </w:r>
          </w:p>
        </w:tc>
        <w:tc>
          <w:tcPr>
            <w:tcW w:w="401"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t>非连续采样 至少3个</w:t>
            </w:r>
          </w:p>
        </w:tc>
        <w:tc>
          <w:tcPr>
            <w:tcW w:w="31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fldChar w:fldCharType="begin"/>
            </w:r>
            <w:r>
              <w:rPr>
                <w:rFonts w:hint="default" w:ascii="Times New Roman" w:hAnsi="Times New Roman" w:cs="Times New Roman" w:eastAsiaTheme="minorEastAsia"/>
                <w:color w:val="000000"/>
                <w:sz w:val="21"/>
                <w:szCs w:val="21"/>
              </w:rPr>
              <w:instrText xml:space="preserve"> = 2 \* GB3 </w:instrText>
            </w:r>
            <w:r>
              <w:rPr>
                <w:rFonts w:hint="default" w:ascii="Times New Roman" w:hAnsi="Times New Roman" w:cs="Times New Roman" w:eastAsiaTheme="minorEastAsia"/>
                <w:color w:val="000000"/>
                <w:sz w:val="21"/>
                <w:szCs w:val="21"/>
              </w:rPr>
              <w:fldChar w:fldCharType="separate"/>
            </w:r>
            <w:r>
              <w:rPr>
                <w:rFonts w:hint="default" w:ascii="Times New Roman" w:hAnsi="Times New Roman" w:cs="Times New Roman" w:eastAsiaTheme="minorEastAsia"/>
                <w:color w:val="000000"/>
                <w:sz w:val="21"/>
                <w:szCs w:val="21"/>
              </w:rPr>
              <w:t>②</w:t>
            </w:r>
            <w:r>
              <w:rPr>
                <w:rFonts w:hint="default" w:ascii="Times New Roman" w:hAnsi="Times New Roman" w:cs="Times New Roman" w:eastAsiaTheme="minorEastAsia"/>
                <w:color w:val="000000"/>
                <w:sz w:val="21"/>
                <w:szCs w:val="21"/>
              </w:rPr>
              <w:fldChar w:fldCharType="end"/>
            </w:r>
          </w:p>
        </w:tc>
        <w:tc>
          <w:tcPr>
            <w:tcW w:w="34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lang w:val="en-US" w:eastAsia="zh-CN"/>
              </w:rPr>
              <w:t>1次/半年</w:t>
            </w:r>
          </w:p>
        </w:tc>
        <w:tc>
          <w:tcPr>
            <w:tcW w:w="49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366"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p>
        </w:tc>
        <w:tc>
          <w:tcPr>
            <w:tcW w:w="544"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eastAsia" w:ascii="Times New Roman" w:hAnsi="Times New Roman" w:cs="Times New Roman" w:eastAsiaTheme="minorEastAsia"/>
                <w:color w:val="000000"/>
                <w:sz w:val="21"/>
                <w:szCs w:val="21"/>
                <w:lang w:val="en-US" w:eastAsia="zh-CN"/>
              </w:rPr>
              <w:t>FQ-</w:t>
            </w:r>
            <w:r>
              <w:rPr>
                <w:rFonts w:hint="default" w:ascii="Times New Roman" w:hAnsi="Times New Roman" w:cs="Times New Roman" w:eastAsiaTheme="minorEastAsia"/>
                <w:color w:val="000000"/>
                <w:sz w:val="21"/>
                <w:szCs w:val="21"/>
                <w:lang w:val="en-US" w:eastAsia="zh-CN"/>
              </w:rPr>
              <w:t>20753</w:t>
            </w:r>
          </w:p>
        </w:tc>
        <w:tc>
          <w:tcPr>
            <w:tcW w:w="641"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铬酸雾废气排放口</w:t>
            </w:r>
          </w:p>
        </w:tc>
        <w:tc>
          <w:tcPr>
            <w:tcW w:w="109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113度 28分 19.67秒</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22度 42分 35.24秒</w:t>
            </w:r>
          </w:p>
        </w:tc>
        <w:tc>
          <w:tcPr>
            <w:tcW w:w="79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铬酸雾</w:t>
            </w:r>
          </w:p>
        </w:tc>
        <w:tc>
          <w:tcPr>
            <w:tcW w:w="401"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t>非连续采样 至少3个</w:t>
            </w:r>
          </w:p>
        </w:tc>
        <w:tc>
          <w:tcPr>
            <w:tcW w:w="31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fldChar w:fldCharType="begin"/>
            </w:r>
            <w:r>
              <w:rPr>
                <w:rFonts w:hint="default" w:ascii="Times New Roman" w:hAnsi="Times New Roman" w:cs="Times New Roman" w:eastAsiaTheme="minorEastAsia"/>
                <w:color w:val="000000"/>
                <w:sz w:val="21"/>
                <w:szCs w:val="21"/>
              </w:rPr>
              <w:instrText xml:space="preserve"> = 2 \* GB3 </w:instrText>
            </w:r>
            <w:r>
              <w:rPr>
                <w:rFonts w:hint="default" w:ascii="Times New Roman" w:hAnsi="Times New Roman" w:cs="Times New Roman" w:eastAsiaTheme="minorEastAsia"/>
                <w:color w:val="000000"/>
                <w:sz w:val="21"/>
                <w:szCs w:val="21"/>
              </w:rPr>
              <w:fldChar w:fldCharType="separate"/>
            </w:r>
            <w:r>
              <w:rPr>
                <w:rFonts w:hint="default" w:ascii="Times New Roman" w:hAnsi="Times New Roman" w:cs="Times New Roman" w:eastAsiaTheme="minorEastAsia"/>
                <w:color w:val="000000"/>
                <w:sz w:val="21"/>
                <w:szCs w:val="21"/>
              </w:rPr>
              <w:t>②</w:t>
            </w:r>
            <w:r>
              <w:rPr>
                <w:rFonts w:hint="default" w:ascii="Times New Roman" w:hAnsi="Times New Roman" w:cs="Times New Roman" w:eastAsiaTheme="minorEastAsia"/>
                <w:color w:val="000000"/>
                <w:sz w:val="21"/>
                <w:szCs w:val="21"/>
              </w:rPr>
              <w:fldChar w:fldCharType="end"/>
            </w:r>
          </w:p>
        </w:tc>
        <w:tc>
          <w:tcPr>
            <w:tcW w:w="34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lang w:val="en-US" w:eastAsia="zh-CN"/>
              </w:rPr>
              <w:t>1次/半年</w:t>
            </w:r>
          </w:p>
        </w:tc>
        <w:tc>
          <w:tcPr>
            <w:tcW w:w="49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366"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p>
        </w:tc>
        <w:tc>
          <w:tcPr>
            <w:tcW w:w="544"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eastAsia" w:ascii="Times New Roman" w:hAnsi="Times New Roman" w:cs="Times New Roman" w:eastAsiaTheme="minorEastAsia"/>
                <w:color w:val="000000"/>
                <w:sz w:val="21"/>
                <w:szCs w:val="21"/>
                <w:lang w:val="en-US" w:eastAsia="zh-CN"/>
              </w:rPr>
              <w:t>FQ-</w:t>
            </w:r>
            <w:r>
              <w:rPr>
                <w:rFonts w:hint="default" w:ascii="Times New Roman" w:hAnsi="Times New Roman" w:cs="Times New Roman" w:eastAsiaTheme="minorEastAsia"/>
                <w:color w:val="000000"/>
                <w:sz w:val="21"/>
                <w:szCs w:val="21"/>
                <w:lang w:val="en-US" w:eastAsia="zh-CN"/>
              </w:rPr>
              <w:t>2075</w:t>
            </w:r>
            <w:r>
              <w:rPr>
                <w:rFonts w:hint="eastAsia" w:cs="Times New Roman" w:eastAsiaTheme="minorEastAsia"/>
                <w:color w:val="000000"/>
                <w:sz w:val="21"/>
                <w:szCs w:val="21"/>
                <w:lang w:val="en-US" w:eastAsia="zh-CN"/>
              </w:rPr>
              <w:t>4</w:t>
            </w:r>
          </w:p>
        </w:tc>
        <w:tc>
          <w:tcPr>
            <w:tcW w:w="641"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kern w:val="2"/>
                <w:sz w:val="21"/>
                <w:szCs w:val="21"/>
                <w:lang w:val="en-US" w:eastAsia="zh-CN" w:bidi="ar-SA"/>
              </w:rPr>
              <w:t>有机废气排放口</w:t>
            </w:r>
          </w:p>
        </w:tc>
        <w:tc>
          <w:tcPr>
            <w:tcW w:w="109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113度 28分 19.60秒</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kern w:val="2"/>
                <w:sz w:val="21"/>
                <w:szCs w:val="21"/>
                <w:lang w:val="en-US" w:eastAsia="zh-CN" w:bidi="ar-SA"/>
              </w:rPr>
              <w:t>22度 42分 34.81秒</w:t>
            </w:r>
          </w:p>
        </w:tc>
        <w:tc>
          <w:tcPr>
            <w:tcW w:w="79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kern w:val="2"/>
                <w:sz w:val="21"/>
                <w:szCs w:val="21"/>
                <w:lang w:val="en-US" w:eastAsia="zh-CN" w:bidi="ar-SA"/>
              </w:rPr>
              <w:t>甲苯,臭气浓度,二甲苯,苯</w:t>
            </w:r>
            <w:r>
              <w:rPr>
                <w:rFonts w:hint="eastAsia" w:cs="Times New Roman" w:eastAsiaTheme="minorEastAsia"/>
                <w:color w:val="000000"/>
                <w:kern w:val="2"/>
                <w:sz w:val="21"/>
                <w:szCs w:val="21"/>
                <w:lang w:val="en-US" w:eastAsia="zh-CN" w:bidi="ar-SA"/>
              </w:rPr>
              <w:t>，非甲烷总烃</w:t>
            </w:r>
          </w:p>
        </w:tc>
        <w:tc>
          <w:tcPr>
            <w:tcW w:w="401"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t>非连续采样 至少3个</w:t>
            </w:r>
          </w:p>
        </w:tc>
        <w:tc>
          <w:tcPr>
            <w:tcW w:w="31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fldChar w:fldCharType="begin"/>
            </w:r>
            <w:r>
              <w:rPr>
                <w:rFonts w:hint="default" w:ascii="Times New Roman" w:hAnsi="Times New Roman" w:cs="Times New Roman" w:eastAsiaTheme="minorEastAsia"/>
                <w:color w:val="000000"/>
                <w:sz w:val="21"/>
                <w:szCs w:val="21"/>
              </w:rPr>
              <w:instrText xml:space="preserve"> = 2 \* GB3 </w:instrText>
            </w:r>
            <w:r>
              <w:rPr>
                <w:rFonts w:hint="default" w:ascii="Times New Roman" w:hAnsi="Times New Roman" w:cs="Times New Roman" w:eastAsiaTheme="minorEastAsia"/>
                <w:color w:val="000000"/>
                <w:sz w:val="21"/>
                <w:szCs w:val="21"/>
              </w:rPr>
              <w:fldChar w:fldCharType="separate"/>
            </w:r>
            <w:r>
              <w:rPr>
                <w:rFonts w:hint="default" w:ascii="Times New Roman" w:hAnsi="Times New Roman" w:cs="Times New Roman" w:eastAsiaTheme="minorEastAsia"/>
                <w:color w:val="000000"/>
                <w:sz w:val="21"/>
                <w:szCs w:val="21"/>
              </w:rPr>
              <w:t>②</w:t>
            </w:r>
            <w:r>
              <w:rPr>
                <w:rFonts w:hint="default" w:ascii="Times New Roman" w:hAnsi="Times New Roman" w:cs="Times New Roman" w:eastAsiaTheme="minorEastAsia"/>
                <w:color w:val="000000"/>
                <w:sz w:val="21"/>
                <w:szCs w:val="21"/>
              </w:rPr>
              <w:fldChar w:fldCharType="end"/>
            </w:r>
          </w:p>
        </w:tc>
        <w:tc>
          <w:tcPr>
            <w:tcW w:w="34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lang w:val="en-US" w:eastAsia="zh-CN"/>
              </w:rPr>
              <w:t>1次/年</w:t>
            </w:r>
          </w:p>
        </w:tc>
        <w:tc>
          <w:tcPr>
            <w:tcW w:w="49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366"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p>
        </w:tc>
        <w:tc>
          <w:tcPr>
            <w:tcW w:w="544"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lang w:val="en-US" w:eastAsia="zh-CN"/>
              </w:rPr>
              <w:t>FQ-22155</w:t>
            </w:r>
          </w:p>
        </w:tc>
        <w:tc>
          <w:tcPr>
            <w:tcW w:w="641"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t>酸碱废气排放口</w:t>
            </w:r>
          </w:p>
        </w:tc>
        <w:tc>
          <w:tcPr>
            <w:tcW w:w="1095"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lang w:val="en-US" w:eastAsia="zh-CN"/>
              </w:rPr>
              <w:t>113度 28分 20.03秒22度 42分 35.39秒</w:t>
            </w:r>
          </w:p>
        </w:tc>
        <w:tc>
          <w:tcPr>
            <w:tcW w:w="797"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kern w:val="2"/>
                <w:sz w:val="21"/>
                <w:szCs w:val="21"/>
                <w:lang w:val="en-US" w:eastAsia="zh-CN" w:bidi="ar-SA"/>
              </w:rPr>
              <w:t>氮氧化物</w:t>
            </w:r>
          </w:p>
        </w:tc>
        <w:tc>
          <w:tcPr>
            <w:tcW w:w="401"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t>非连续采样 至少3个</w:t>
            </w:r>
          </w:p>
        </w:tc>
        <w:tc>
          <w:tcPr>
            <w:tcW w:w="314"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fldChar w:fldCharType="begin"/>
            </w:r>
            <w:r>
              <w:rPr>
                <w:rFonts w:hint="default" w:ascii="Times New Roman" w:hAnsi="Times New Roman" w:cs="Times New Roman" w:eastAsiaTheme="minorEastAsia"/>
                <w:color w:val="000000"/>
                <w:sz w:val="21"/>
                <w:szCs w:val="21"/>
              </w:rPr>
              <w:instrText xml:space="preserve"> = 2 \* GB3 </w:instrText>
            </w:r>
            <w:r>
              <w:rPr>
                <w:rFonts w:hint="default" w:ascii="Times New Roman" w:hAnsi="Times New Roman" w:cs="Times New Roman" w:eastAsiaTheme="minorEastAsia"/>
                <w:color w:val="000000"/>
                <w:sz w:val="21"/>
                <w:szCs w:val="21"/>
              </w:rPr>
              <w:fldChar w:fldCharType="separate"/>
            </w:r>
            <w:r>
              <w:rPr>
                <w:rFonts w:hint="default" w:ascii="Times New Roman" w:hAnsi="Times New Roman" w:cs="Times New Roman" w:eastAsiaTheme="minorEastAsia"/>
                <w:color w:val="000000"/>
                <w:sz w:val="21"/>
                <w:szCs w:val="21"/>
              </w:rPr>
              <w:t>②</w:t>
            </w:r>
            <w:r>
              <w:rPr>
                <w:rFonts w:hint="default" w:ascii="Times New Roman" w:hAnsi="Times New Roman" w:cs="Times New Roman" w:eastAsiaTheme="minorEastAsia"/>
                <w:color w:val="000000"/>
                <w:sz w:val="21"/>
                <w:szCs w:val="21"/>
              </w:rPr>
              <w:fldChar w:fldCharType="end"/>
            </w:r>
          </w:p>
        </w:tc>
        <w:tc>
          <w:tcPr>
            <w:tcW w:w="34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t>1次</w:t>
            </w:r>
            <w:r>
              <w:rPr>
                <w:rFonts w:hint="default" w:ascii="Times New Roman" w:hAnsi="Times New Roman" w:cs="Times New Roman" w:eastAsiaTheme="minorEastAsia"/>
                <w:color w:val="000000"/>
                <w:sz w:val="21"/>
                <w:szCs w:val="21"/>
                <w:lang w:val="en-US" w:eastAsia="zh-CN"/>
              </w:rPr>
              <w:t>/</w:t>
            </w:r>
            <w:r>
              <w:rPr>
                <w:rFonts w:hint="eastAsia" w:ascii="Times New Roman" w:hAnsi="Times New Roman" w:cs="Times New Roman" w:eastAsiaTheme="minorEastAsia"/>
                <w:color w:val="000000"/>
                <w:sz w:val="21"/>
                <w:szCs w:val="21"/>
                <w:lang w:val="en-US" w:eastAsia="zh-CN"/>
              </w:rPr>
              <w:t>半</w:t>
            </w:r>
            <w:r>
              <w:rPr>
                <w:rFonts w:hint="default" w:ascii="Times New Roman" w:hAnsi="Times New Roman" w:cs="Times New Roman" w:eastAsiaTheme="minorEastAsia"/>
                <w:color w:val="000000"/>
                <w:sz w:val="21"/>
                <w:szCs w:val="21"/>
                <w:lang w:val="en-US" w:eastAsia="zh-CN"/>
              </w:rPr>
              <w:t>年</w:t>
            </w:r>
          </w:p>
        </w:tc>
        <w:tc>
          <w:tcPr>
            <w:tcW w:w="49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6" w:hRule="atLeast"/>
          <w:jc w:val="center"/>
        </w:trPr>
        <w:tc>
          <w:tcPr>
            <w:tcW w:w="366" w:type="pct"/>
            <w:vMerge w:val="restar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rPr>
              <w:t>无组织废气</w:t>
            </w:r>
          </w:p>
        </w:tc>
        <w:tc>
          <w:tcPr>
            <w:tcW w:w="544" w:type="pct"/>
            <w:vMerge w:val="restar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rPr>
              <w:t>/</w:t>
            </w:r>
          </w:p>
        </w:tc>
        <w:tc>
          <w:tcPr>
            <w:tcW w:w="641" w:type="pct"/>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rPr>
              <w:t>/</w:t>
            </w:r>
          </w:p>
        </w:tc>
        <w:tc>
          <w:tcPr>
            <w:tcW w:w="1095" w:type="pct"/>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厂界外东北面</w:t>
            </w:r>
          </w:p>
        </w:tc>
        <w:tc>
          <w:tcPr>
            <w:tcW w:w="797"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氯化氢，硫酸雾，</w:t>
            </w:r>
            <w:r>
              <w:rPr>
                <w:rFonts w:hint="eastAsia" w:ascii="Times New Roman" w:hAnsi="Times New Roman" w:cs="Times New Roman" w:eastAsiaTheme="minorEastAsia"/>
                <w:color w:val="000000"/>
                <w:sz w:val="21"/>
                <w:szCs w:val="21"/>
                <w:lang w:val="en-US" w:eastAsia="zh-CN"/>
              </w:rPr>
              <w:t>氮氧化物</w:t>
            </w:r>
            <w:r>
              <w:rPr>
                <w:rFonts w:hint="default" w:ascii="Times New Roman" w:hAnsi="Times New Roman" w:cs="Times New Roman" w:eastAsiaTheme="minorEastAsia"/>
                <w:color w:val="000000"/>
                <w:sz w:val="21"/>
                <w:szCs w:val="21"/>
                <w:lang w:val="en-US" w:eastAsia="zh-CN"/>
              </w:rPr>
              <w:t>，</w:t>
            </w:r>
            <w:r>
              <w:rPr>
                <w:rFonts w:hint="eastAsia" w:ascii="Times New Roman" w:hAnsi="Times New Roman" w:cs="Times New Roman" w:eastAsiaTheme="minorEastAsia"/>
                <w:color w:val="000000"/>
                <w:sz w:val="21"/>
                <w:szCs w:val="21"/>
                <w:lang w:val="en-US" w:eastAsia="zh-CN"/>
              </w:rPr>
              <w:t>氰化氢</w:t>
            </w:r>
          </w:p>
        </w:tc>
        <w:tc>
          <w:tcPr>
            <w:tcW w:w="401"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非连续采样 至少3个</w:t>
            </w:r>
          </w:p>
        </w:tc>
        <w:tc>
          <w:tcPr>
            <w:tcW w:w="314"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fldChar w:fldCharType="begin"/>
            </w:r>
            <w:r>
              <w:rPr>
                <w:rFonts w:hint="default" w:ascii="Times New Roman" w:hAnsi="Times New Roman" w:cs="Times New Roman" w:eastAsiaTheme="minorEastAsia"/>
                <w:color w:val="000000"/>
                <w:sz w:val="21"/>
                <w:szCs w:val="21"/>
              </w:rPr>
              <w:instrText xml:space="preserve"> = 2 \* GB3 </w:instrText>
            </w:r>
            <w:r>
              <w:rPr>
                <w:rFonts w:hint="default" w:ascii="Times New Roman" w:hAnsi="Times New Roman" w:cs="Times New Roman" w:eastAsiaTheme="minorEastAsia"/>
                <w:color w:val="000000"/>
                <w:sz w:val="21"/>
                <w:szCs w:val="21"/>
              </w:rPr>
              <w:fldChar w:fldCharType="separate"/>
            </w:r>
            <w:r>
              <w:rPr>
                <w:rFonts w:hint="default" w:ascii="Times New Roman" w:hAnsi="Times New Roman" w:cs="Times New Roman" w:eastAsiaTheme="minorEastAsia"/>
                <w:color w:val="000000"/>
                <w:sz w:val="21"/>
                <w:szCs w:val="21"/>
              </w:rPr>
              <w:t>②</w:t>
            </w:r>
            <w:r>
              <w:rPr>
                <w:rFonts w:hint="default" w:ascii="Times New Roman" w:hAnsi="Times New Roman" w:cs="Times New Roman" w:eastAsiaTheme="minorEastAsia"/>
                <w:color w:val="000000"/>
                <w:sz w:val="21"/>
                <w:szCs w:val="21"/>
              </w:rPr>
              <w:fldChar w:fldCharType="end"/>
            </w:r>
          </w:p>
        </w:tc>
        <w:tc>
          <w:tcPr>
            <w:tcW w:w="34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rPr>
              <w:t>1次</w:t>
            </w:r>
            <w:r>
              <w:rPr>
                <w:rFonts w:hint="default" w:ascii="Times New Roman" w:hAnsi="Times New Roman" w:cs="Times New Roman" w:eastAsiaTheme="minorEastAsia"/>
                <w:color w:val="000000"/>
                <w:sz w:val="21"/>
                <w:szCs w:val="21"/>
                <w:lang w:val="en-US" w:eastAsia="zh-CN"/>
              </w:rPr>
              <w:t>/年</w:t>
            </w:r>
          </w:p>
        </w:tc>
        <w:tc>
          <w:tcPr>
            <w:tcW w:w="49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366"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p>
        </w:tc>
        <w:tc>
          <w:tcPr>
            <w:tcW w:w="544"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p>
        </w:tc>
        <w:tc>
          <w:tcPr>
            <w:tcW w:w="641"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rPr>
            </w:pPr>
          </w:p>
        </w:tc>
        <w:tc>
          <w:tcPr>
            <w:tcW w:w="1095"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p>
        </w:tc>
        <w:tc>
          <w:tcPr>
            <w:tcW w:w="797"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苯，甲苯，二甲苯</w:t>
            </w:r>
            <w:r>
              <w:rPr>
                <w:rFonts w:hint="eastAsia" w:ascii="Times New Roman" w:hAnsi="Times New Roman" w:cs="Times New Roman" w:eastAsiaTheme="minorEastAsia"/>
                <w:color w:val="000000"/>
                <w:sz w:val="21"/>
                <w:szCs w:val="21"/>
                <w:lang w:val="en-US" w:eastAsia="zh-CN"/>
              </w:rPr>
              <w:t>，臭气浓度</w:t>
            </w:r>
            <w:r>
              <w:rPr>
                <w:rFonts w:hint="eastAsia" w:cs="Times New Roman" w:eastAsiaTheme="minorEastAsia"/>
                <w:color w:val="000000"/>
                <w:kern w:val="2"/>
                <w:sz w:val="21"/>
                <w:szCs w:val="21"/>
                <w:lang w:val="en-US" w:eastAsia="zh-CN" w:bidi="ar-SA"/>
              </w:rPr>
              <w:t>，非甲烷总烃</w:t>
            </w:r>
          </w:p>
        </w:tc>
        <w:tc>
          <w:tcPr>
            <w:tcW w:w="401"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t>非连续采样 至少3个</w:t>
            </w:r>
          </w:p>
        </w:tc>
        <w:tc>
          <w:tcPr>
            <w:tcW w:w="314"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fldChar w:fldCharType="begin"/>
            </w:r>
            <w:r>
              <w:rPr>
                <w:rFonts w:hint="default" w:ascii="Times New Roman" w:hAnsi="Times New Roman" w:cs="Times New Roman" w:eastAsiaTheme="minorEastAsia"/>
                <w:color w:val="000000"/>
                <w:sz w:val="21"/>
                <w:szCs w:val="21"/>
              </w:rPr>
              <w:instrText xml:space="preserve"> = 2 \* GB3 </w:instrText>
            </w:r>
            <w:r>
              <w:rPr>
                <w:rFonts w:hint="default" w:ascii="Times New Roman" w:hAnsi="Times New Roman" w:cs="Times New Roman" w:eastAsiaTheme="minorEastAsia"/>
                <w:color w:val="000000"/>
                <w:sz w:val="21"/>
                <w:szCs w:val="21"/>
              </w:rPr>
              <w:fldChar w:fldCharType="separate"/>
            </w:r>
            <w:r>
              <w:rPr>
                <w:rFonts w:hint="default" w:ascii="Times New Roman" w:hAnsi="Times New Roman" w:cs="Times New Roman" w:eastAsiaTheme="minorEastAsia"/>
                <w:color w:val="000000"/>
                <w:sz w:val="21"/>
                <w:szCs w:val="21"/>
              </w:rPr>
              <w:t>②</w:t>
            </w:r>
            <w:r>
              <w:rPr>
                <w:rFonts w:hint="default" w:ascii="Times New Roman" w:hAnsi="Times New Roman" w:cs="Times New Roman" w:eastAsiaTheme="minorEastAsia"/>
                <w:color w:val="000000"/>
                <w:sz w:val="21"/>
                <w:szCs w:val="21"/>
              </w:rPr>
              <w:fldChar w:fldCharType="end"/>
            </w:r>
          </w:p>
        </w:tc>
        <w:tc>
          <w:tcPr>
            <w:tcW w:w="34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t>1次</w:t>
            </w:r>
            <w:r>
              <w:rPr>
                <w:rFonts w:hint="default" w:ascii="Times New Roman" w:hAnsi="Times New Roman" w:cs="Times New Roman" w:eastAsiaTheme="minorEastAsia"/>
                <w:color w:val="000000"/>
                <w:sz w:val="21"/>
                <w:szCs w:val="21"/>
                <w:lang w:val="en-US" w:eastAsia="zh-CN"/>
              </w:rPr>
              <w:t>/</w:t>
            </w:r>
            <w:r>
              <w:rPr>
                <w:rFonts w:hint="eastAsia" w:ascii="Times New Roman" w:hAnsi="Times New Roman" w:cs="Times New Roman" w:eastAsiaTheme="minorEastAsia"/>
                <w:color w:val="000000"/>
                <w:sz w:val="21"/>
                <w:szCs w:val="21"/>
                <w:lang w:val="en-US" w:eastAsia="zh-CN"/>
              </w:rPr>
              <w:t>半</w:t>
            </w:r>
            <w:r>
              <w:rPr>
                <w:rFonts w:hint="default" w:ascii="Times New Roman" w:hAnsi="Times New Roman" w:cs="Times New Roman" w:eastAsiaTheme="minorEastAsia"/>
                <w:color w:val="000000"/>
                <w:sz w:val="21"/>
                <w:szCs w:val="21"/>
                <w:lang w:val="en-US" w:eastAsia="zh-CN"/>
              </w:rPr>
              <w:t>年</w:t>
            </w:r>
          </w:p>
        </w:tc>
        <w:tc>
          <w:tcPr>
            <w:tcW w:w="49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366"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p>
        </w:tc>
        <w:tc>
          <w:tcPr>
            <w:tcW w:w="544" w:type="pct"/>
            <w:vMerge w:val="restar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w:t>
            </w:r>
          </w:p>
        </w:tc>
        <w:tc>
          <w:tcPr>
            <w:tcW w:w="641" w:type="pct"/>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rPr>
              <w:t>/</w:t>
            </w:r>
          </w:p>
        </w:tc>
        <w:tc>
          <w:tcPr>
            <w:tcW w:w="1095" w:type="pct"/>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厂界外西北面</w:t>
            </w:r>
          </w:p>
        </w:tc>
        <w:tc>
          <w:tcPr>
            <w:tcW w:w="797"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氯化氢，硫酸雾，</w:t>
            </w:r>
            <w:r>
              <w:rPr>
                <w:rFonts w:hint="eastAsia" w:ascii="Times New Roman" w:hAnsi="Times New Roman" w:cs="Times New Roman" w:eastAsiaTheme="minorEastAsia"/>
                <w:color w:val="000000"/>
                <w:sz w:val="21"/>
                <w:szCs w:val="21"/>
                <w:lang w:val="en-US" w:eastAsia="zh-CN"/>
              </w:rPr>
              <w:t>氮氧化物</w:t>
            </w:r>
            <w:r>
              <w:rPr>
                <w:rFonts w:hint="default" w:ascii="Times New Roman" w:hAnsi="Times New Roman" w:cs="Times New Roman" w:eastAsiaTheme="minorEastAsia"/>
                <w:color w:val="000000"/>
                <w:sz w:val="21"/>
                <w:szCs w:val="21"/>
                <w:lang w:val="en-US" w:eastAsia="zh-CN"/>
              </w:rPr>
              <w:t>，</w:t>
            </w:r>
            <w:r>
              <w:rPr>
                <w:rFonts w:hint="eastAsia" w:ascii="Times New Roman" w:hAnsi="Times New Roman" w:cs="Times New Roman" w:eastAsiaTheme="minorEastAsia"/>
                <w:color w:val="000000"/>
                <w:sz w:val="21"/>
                <w:szCs w:val="21"/>
                <w:lang w:val="en-US" w:eastAsia="zh-CN"/>
              </w:rPr>
              <w:t>氰化氢</w:t>
            </w:r>
          </w:p>
        </w:tc>
        <w:tc>
          <w:tcPr>
            <w:tcW w:w="401"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非连续采样 至少3个</w:t>
            </w:r>
          </w:p>
        </w:tc>
        <w:tc>
          <w:tcPr>
            <w:tcW w:w="314"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fldChar w:fldCharType="begin"/>
            </w:r>
            <w:r>
              <w:rPr>
                <w:rFonts w:hint="default" w:ascii="Times New Roman" w:hAnsi="Times New Roman" w:cs="Times New Roman" w:eastAsiaTheme="minorEastAsia"/>
                <w:color w:val="000000"/>
                <w:sz w:val="21"/>
                <w:szCs w:val="21"/>
              </w:rPr>
              <w:instrText xml:space="preserve"> = 2 \* GB3 </w:instrText>
            </w:r>
            <w:r>
              <w:rPr>
                <w:rFonts w:hint="default" w:ascii="Times New Roman" w:hAnsi="Times New Roman" w:cs="Times New Roman" w:eastAsiaTheme="minorEastAsia"/>
                <w:color w:val="000000"/>
                <w:sz w:val="21"/>
                <w:szCs w:val="21"/>
              </w:rPr>
              <w:fldChar w:fldCharType="separate"/>
            </w:r>
            <w:r>
              <w:rPr>
                <w:rFonts w:hint="default" w:ascii="Times New Roman" w:hAnsi="Times New Roman" w:cs="Times New Roman" w:eastAsiaTheme="minorEastAsia"/>
                <w:color w:val="000000"/>
                <w:sz w:val="21"/>
                <w:szCs w:val="21"/>
              </w:rPr>
              <w:t>②</w:t>
            </w:r>
            <w:r>
              <w:rPr>
                <w:rFonts w:hint="default" w:ascii="Times New Roman" w:hAnsi="Times New Roman" w:cs="Times New Roman" w:eastAsiaTheme="minorEastAsia"/>
                <w:color w:val="000000"/>
                <w:sz w:val="21"/>
                <w:szCs w:val="21"/>
              </w:rPr>
              <w:fldChar w:fldCharType="end"/>
            </w:r>
          </w:p>
        </w:tc>
        <w:tc>
          <w:tcPr>
            <w:tcW w:w="34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1次</w:t>
            </w:r>
            <w:r>
              <w:rPr>
                <w:rFonts w:hint="default" w:ascii="Times New Roman" w:hAnsi="Times New Roman" w:cs="Times New Roman" w:eastAsiaTheme="minorEastAsia"/>
                <w:color w:val="000000"/>
                <w:sz w:val="21"/>
                <w:szCs w:val="21"/>
                <w:lang w:val="en-US" w:eastAsia="zh-CN"/>
              </w:rPr>
              <w:t>/年</w:t>
            </w:r>
          </w:p>
        </w:tc>
        <w:tc>
          <w:tcPr>
            <w:tcW w:w="49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366"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p>
        </w:tc>
        <w:tc>
          <w:tcPr>
            <w:tcW w:w="544"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p>
        </w:tc>
        <w:tc>
          <w:tcPr>
            <w:tcW w:w="641"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rPr>
            </w:pPr>
          </w:p>
        </w:tc>
        <w:tc>
          <w:tcPr>
            <w:tcW w:w="1095"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p>
        </w:tc>
        <w:tc>
          <w:tcPr>
            <w:tcW w:w="797"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苯，甲苯，二甲苯</w:t>
            </w:r>
            <w:r>
              <w:rPr>
                <w:rFonts w:hint="eastAsia" w:ascii="Times New Roman" w:hAnsi="Times New Roman" w:cs="Times New Roman" w:eastAsiaTheme="minorEastAsia"/>
                <w:color w:val="000000"/>
                <w:sz w:val="21"/>
                <w:szCs w:val="21"/>
                <w:lang w:val="en-US" w:eastAsia="zh-CN"/>
              </w:rPr>
              <w:t>，臭气浓度</w:t>
            </w:r>
            <w:r>
              <w:rPr>
                <w:rFonts w:hint="eastAsia" w:cs="Times New Roman" w:eastAsiaTheme="minorEastAsia"/>
                <w:color w:val="000000"/>
                <w:kern w:val="2"/>
                <w:sz w:val="21"/>
                <w:szCs w:val="21"/>
                <w:lang w:val="en-US" w:eastAsia="zh-CN" w:bidi="ar-SA"/>
              </w:rPr>
              <w:t>，非甲烷总烃</w:t>
            </w:r>
          </w:p>
        </w:tc>
        <w:tc>
          <w:tcPr>
            <w:tcW w:w="401"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t>非连续采样 至少3个</w:t>
            </w:r>
          </w:p>
        </w:tc>
        <w:tc>
          <w:tcPr>
            <w:tcW w:w="314"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fldChar w:fldCharType="begin"/>
            </w:r>
            <w:r>
              <w:rPr>
                <w:rFonts w:hint="default" w:ascii="Times New Roman" w:hAnsi="Times New Roman" w:cs="Times New Roman" w:eastAsiaTheme="minorEastAsia"/>
                <w:color w:val="000000"/>
                <w:sz w:val="21"/>
                <w:szCs w:val="21"/>
              </w:rPr>
              <w:instrText xml:space="preserve"> = 2 \* GB3 </w:instrText>
            </w:r>
            <w:r>
              <w:rPr>
                <w:rFonts w:hint="default" w:ascii="Times New Roman" w:hAnsi="Times New Roman" w:cs="Times New Roman" w:eastAsiaTheme="minorEastAsia"/>
                <w:color w:val="000000"/>
                <w:sz w:val="21"/>
                <w:szCs w:val="21"/>
              </w:rPr>
              <w:fldChar w:fldCharType="separate"/>
            </w:r>
            <w:r>
              <w:rPr>
                <w:rFonts w:hint="default" w:ascii="Times New Roman" w:hAnsi="Times New Roman" w:cs="Times New Roman" w:eastAsiaTheme="minorEastAsia"/>
                <w:color w:val="000000"/>
                <w:sz w:val="21"/>
                <w:szCs w:val="21"/>
              </w:rPr>
              <w:t>②</w:t>
            </w:r>
            <w:r>
              <w:rPr>
                <w:rFonts w:hint="default" w:ascii="Times New Roman" w:hAnsi="Times New Roman" w:cs="Times New Roman" w:eastAsiaTheme="minorEastAsia"/>
                <w:color w:val="000000"/>
                <w:sz w:val="21"/>
                <w:szCs w:val="21"/>
              </w:rPr>
              <w:fldChar w:fldCharType="end"/>
            </w:r>
          </w:p>
        </w:tc>
        <w:tc>
          <w:tcPr>
            <w:tcW w:w="34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t>1次</w:t>
            </w:r>
            <w:r>
              <w:rPr>
                <w:rFonts w:hint="default" w:ascii="Times New Roman" w:hAnsi="Times New Roman" w:cs="Times New Roman" w:eastAsiaTheme="minorEastAsia"/>
                <w:color w:val="000000"/>
                <w:sz w:val="21"/>
                <w:szCs w:val="21"/>
                <w:lang w:val="en-US" w:eastAsia="zh-CN"/>
              </w:rPr>
              <w:t>/</w:t>
            </w:r>
            <w:r>
              <w:rPr>
                <w:rFonts w:hint="eastAsia" w:ascii="Times New Roman" w:hAnsi="Times New Roman" w:cs="Times New Roman" w:eastAsiaTheme="minorEastAsia"/>
                <w:color w:val="000000"/>
                <w:sz w:val="21"/>
                <w:szCs w:val="21"/>
                <w:lang w:val="en-US" w:eastAsia="zh-CN"/>
              </w:rPr>
              <w:t>半</w:t>
            </w:r>
            <w:r>
              <w:rPr>
                <w:rFonts w:hint="default" w:ascii="Times New Roman" w:hAnsi="Times New Roman" w:cs="Times New Roman" w:eastAsiaTheme="minorEastAsia"/>
                <w:color w:val="000000"/>
                <w:sz w:val="21"/>
                <w:szCs w:val="21"/>
                <w:lang w:val="en-US" w:eastAsia="zh-CN"/>
              </w:rPr>
              <w:t>年</w:t>
            </w:r>
          </w:p>
        </w:tc>
        <w:tc>
          <w:tcPr>
            <w:tcW w:w="49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366"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p>
        </w:tc>
        <w:tc>
          <w:tcPr>
            <w:tcW w:w="544" w:type="pct"/>
            <w:vMerge w:val="restar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w:t>
            </w:r>
          </w:p>
        </w:tc>
        <w:tc>
          <w:tcPr>
            <w:tcW w:w="641" w:type="pct"/>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rPr>
              <w:t>/</w:t>
            </w:r>
          </w:p>
        </w:tc>
        <w:tc>
          <w:tcPr>
            <w:tcW w:w="1095" w:type="pct"/>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厂界外东南面</w:t>
            </w:r>
          </w:p>
        </w:tc>
        <w:tc>
          <w:tcPr>
            <w:tcW w:w="797"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氯化氢，硫酸雾，</w:t>
            </w:r>
            <w:r>
              <w:rPr>
                <w:rFonts w:hint="eastAsia" w:ascii="Times New Roman" w:hAnsi="Times New Roman" w:cs="Times New Roman" w:eastAsiaTheme="minorEastAsia"/>
                <w:color w:val="000000"/>
                <w:sz w:val="21"/>
                <w:szCs w:val="21"/>
                <w:lang w:val="en-US" w:eastAsia="zh-CN"/>
              </w:rPr>
              <w:t>氮氧化物</w:t>
            </w:r>
            <w:r>
              <w:rPr>
                <w:rFonts w:hint="default" w:ascii="Times New Roman" w:hAnsi="Times New Roman" w:cs="Times New Roman" w:eastAsiaTheme="minorEastAsia"/>
                <w:color w:val="000000"/>
                <w:sz w:val="21"/>
                <w:szCs w:val="21"/>
                <w:lang w:val="en-US" w:eastAsia="zh-CN"/>
              </w:rPr>
              <w:t>，</w:t>
            </w:r>
            <w:r>
              <w:rPr>
                <w:rFonts w:hint="eastAsia" w:ascii="Times New Roman" w:hAnsi="Times New Roman" w:cs="Times New Roman" w:eastAsiaTheme="minorEastAsia"/>
                <w:color w:val="000000"/>
                <w:sz w:val="21"/>
                <w:szCs w:val="21"/>
                <w:lang w:val="en-US" w:eastAsia="zh-CN"/>
              </w:rPr>
              <w:t>氰化氢</w:t>
            </w:r>
          </w:p>
        </w:tc>
        <w:tc>
          <w:tcPr>
            <w:tcW w:w="401"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非连续采样 至少3个</w:t>
            </w:r>
          </w:p>
        </w:tc>
        <w:tc>
          <w:tcPr>
            <w:tcW w:w="314"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fldChar w:fldCharType="begin"/>
            </w:r>
            <w:r>
              <w:rPr>
                <w:rFonts w:hint="default" w:ascii="Times New Roman" w:hAnsi="Times New Roman" w:cs="Times New Roman" w:eastAsiaTheme="minorEastAsia"/>
                <w:color w:val="000000"/>
                <w:sz w:val="21"/>
                <w:szCs w:val="21"/>
              </w:rPr>
              <w:instrText xml:space="preserve"> = 2 \* GB3 </w:instrText>
            </w:r>
            <w:r>
              <w:rPr>
                <w:rFonts w:hint="default" w:ascii="Times New Roman" w:hAnsi="Times New Roman" w:cs="Times New Roman" w:eastAsiaTheme="minorEastAsia"/>
                <w:color w:val="000000"/>
                <w:sz w:val="21"/>
                <w:szCs w:val="21"/>
              </w:rPr>
              <w:fldChar w:fldCharType="separate"/>
            </w:r>
            <w:r>
              <w:rPr>
                <w:rFonts w:hint="default" w:ascii="Times New Roman" w:hAnsi="Times New Roman" w:cs="Times New Roman" w:eastAsiaTheme="minorEastAsia"/>
                <w:color w:val="000000"/>
                <w:sz w:val="21"/>
                <w:szCs w:val="21"/>
              </w:rPr>
              <w:t>②</w:t>
            </w:r>
            <w:r>
              <w:rPr>
                <w:rFonts w:hint="default" w:ascii="Times New Roman" w:hAnsi="Times New Roman" w:cs="Times New Roman" w:eastAsiaTheme="minorEastAsia"/>
                <w:color w:val="000000"/>
                <w:sz w:val="21"/>
                <w:szCs w:val="21"/>
              </w:rPr>
              <w:fldChar w:fldCharType="end"/>
            </w:r>
          </w:p>
        </w:tc>
        <w:tc>
          <w:tcPr>
            <w:tcW w:w="34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1次</w:t>
            </w:r>
            <w:r>
              <w:rPr>
                <w:rFonts w:hint="default" w:ascii="Times New Roman" w:hAnsi="Times New Roman" w:cs="Times New Roman" w:eastAsiaTheme="minorEastAsia"/>
                <w:color w:val="000000"/>
                <w:sz w:val="21"/>
                <w:szCs w:val="21"/>
                <w:lang w:val="en-US" w:eastAsia="zh-CN"/>
              </w:rPr>
              <w:t>/年</w:t>
            </w:r>
          </w:p>
        </w:tc>
        <w:tc>
          <w:tcPr>
            <w:tcW w:w="49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366"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p>
        </w:tc>
        <w:tc>
          <w:tcPr>
            <w:tcW w:w="544"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p>
        </w:tc>
        <w:tc>
          <w:tcPr>
            <w:tcW w:w="641"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rPr>
            </w:pPr>
          </w:p>
        </w:tc>
        <w:tc>
          <w:tcPr>
            <w:tcW w:w="1095"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p>
        </w:tc>
        <w:tc>
          <w:tcPr>
            <w:tcW w:w="797"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苯，甲苯，二甲苯</w:t>
            </w:r>
            <w:r>
              <w:rPr>
                <w:rFonts w:hint="eastAsia" w:ascii="Times New Roman" w:hAnsi="Times New Roman" w:cs="Times New Roman" w:eastAsiaTheme="minorEastAsia"/>
                <w:color w:val="000000"/>
                <w:sz w:val="21"/>
                <w:szCs w:val="21"/>
                <w:lang w:val="en-US" w:eastAsia="zh-CN"/>
              </w:rPr>
              <w:t>，臭气浓度</w:t>
            </w:r>
            <w:r>
              <w:rPr>
                <w:rFonts w:hint="eastAsia" w:cs="Times New Roman" w:eastAsiaTheme="minorEastAsia"/>
                <w:color w:val="000000"/>
                <w:kern w:val="2"/>
                <w:sz w:val="21"/>
                <w:szCs w:val="21"/>
                <w:lang w:val="en-US" w:eastAsia="zh-CN" w:bidi="ar-SA"/>
              </w:rPr>
              <w:t>，非甲烷总烃</w:t>
            </w:r>
          </w:p>
        </w:tc>
        <w:tc>
          <w:tcPr>
            <w:tcW w:w="401"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t>非连续采样 至少3个</w:t>
            </w:r>
          </w:p>
        </w:tc>
        <w:tc>
          <w:tcPr>
            <w:tcW w:w="314"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fldChar w:fldCharType="begin"/>
            </w:r>
            <w:r>
              <w:rPr>
                <w:rFonts w:hint="default" w:ascii="Times New Roman" w:hAnsi="Times New Roman" w:cs="Times New Roman" w:eastAsiaTheme="minorEastAsia"/>
                <w:color w:val="000000"/>
                <w:sz w:val="21"/>
                <w:szCs w:val="21"/>
              </w:rPr>
              <w:instrText xml:space="preserve"> = 2 \* GB3 </w:instrText>
            </w:r>
            <w:r>
              <w:rPr>
                <w:rFonts w:hint="default" w:ascii="Times New Roman" w:hAnsi="Times New Roman" w:cs="Times New Roman" w:eastAsiaTheme="minorEastAsia"/>
                <w:color w:val="000000"/>
                <w:sz w:val="21"/>
                <w:szCs w:val="21"/>
              </w:rPr>
              <w:fldChar w:fldCharType="separate"/>
            </w:r>
            <w:r>
              <w:rPr>
                <w:rFonts w:hint="default" w:ascii="Times New Roman" w:hAnsi="Times New Roman" w:cs="Times New Roman" w:eastAsiaTheme="minorEastAsia"/>
                <w:color w:val="000000"/>
                <w:sz w:val="21"/>
                <w:szCs w:val="21"/>
              </w:rPr>
              <w:t>②</w:t>
            </w:r>
            <w:r>
              <w:rPr>
                <w:rFonts w:hint="default" w:ascii="Times New Roman" w:hAnsi="Times New Roman" w:cs="Times New Roman" w:eastAsiaTheme="minorEastAsia"/>
                <w:color w:val="000000"/>
                <w:sz w:val="21"/>
                <w:szCs w:val="21"/>
              </w:rPr>
              <w:fldChar w:fldCharType="end"/>
            </w:r>
          </w:p>
        </w:tc>
        <w:tc>
          <w:tcPr>
            <w:tcW w:w="34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t>1次</w:t>
            </w:r>
            <w:r>
              <w:rPr>
                <w:rFonts w:hint="default" w:ascii="Times New Roman" w:hAnsi="Times New Roman" w:cs="Times New Roman" w:eastAsiaTheme="minorEastAsia"/>
                <w:color w:val="000000"/>
                <w:sz w:val="21"/>
                <w:szCs w:val="21"/>
                <w:lang w:val="en-US" w:eastAsia="zh-CN"/>
              </w:rPr>
              <w:t>/</w:t>
            </w:r>
            <w:r>
              <w:rPr>
                <w:rFonts w:hint="eastAsia" w:ascii="Times New Roman" w:hAnsi="Times New Roman" w:cs="Times New Roman" w:eastAsiaTheme="minorEastAsia"/>
                <w:color w:val="000000"/>
                <w:sz w:val="21"/>
                <w:szCs w:val="21"/>
                <w:lang w:val="en-US" w:eastAsia="zh-CN"/>
              </w:rPr>
              <w:t>半</w:t>
            </w:r>
            <w:r>
              <w:rPr>
                <w:rFonts w:hint="default" w:ascii="Times New Roman" w:hAnsi="Times New Roman" w:cs="Times New Roman" w:eastAsiaTheme="minorEastAsia"/>
                <w:color w:val="000000"/>
                <w:sz w:val="21"/>
                <w:szCs w:val="21"/>
                <w:lang w:val="en-US" w:eastAsia="zh-CN"/>
              </w:rPr>
              <w:t>年</w:t>
            </w:r>
          </w:p>
        </w:tc>
        <w:tc>
          <w:tcPr>
            <w:tcW w:w="49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366"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p>
        </w:tc>
        <w:tc>
          <w:tcPr>
            <w:tcW w:w="544" w:type="pct"/>
            <w:vMerge w:val="restar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w:t>
            </w:r>
          </w:p>
        </w:tc>
        <w:tc>
          <w:tcPr>
            <w:tcW w:w="641" w:type="pct"/>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rPr>
              <w:t>/</w:t>
            </w:r>
          </w:p>
        </w:tc>
        <w:tc>
          <w:tcPr>
            <w:tcW w:w="1095" w:type="pct"/>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厂界外西南面</w:t>
            </w:r>
          </w:p>
        </w:tc>
        <w:tc>
          <w:tcPr>
            <w:tcW w:w="797"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氯化氢，硫酸雾，</w:t>
            </w:r>
            <w:r>
              <w:rPr>
                <w:rFonts w:hint="eastAsia" w:ascii="Times New Roman" w:hAnsi="Times New Roman" w:cs="Times New Roman" w:eastAsiaTheme="minorEastAsia"/>
                <w:color w:val="000000"/>
                <w:sz w:val="21"/>
                <w:szCs w:val="21"/>
                <w:lang w:val="en-US" w:eastAsia="zh-CN"/>
              </w:rPr>
              <w:t>氮氧化物</w:t>
            </w:r>
            <w:r>
              <w:rPr>
                <w:rFonts w:hint="default" w:ascii="Times New Roman" w:hAnsi="Times New Roman" w:cs="Times New Roman" w:eastAsiaTheme="minorEastAsia"/>
                <w:color w:val="000000"/>
                <w:sz w:val="21"/>
                <w:szCs w:val="21"/>
                <w:lang w:val="en-US" w:eastAsia="zh-CN"/>
              </w:rPr>
              <w:t>，</w:t>
            </w:r>
            <w:r>
              <w:rPr>
                <w:rFonts w:hint="eastAsia" w:ascii="Times New Roman" w:hAnsi="Times New Roman" w:cs="Times New Roman" w:eastAsiaTheme="minorEastAsia"/>
                <w:color w:val="000000"/>
                <w:sz w:val="21"/>
                <w:szCs w:val="21"/>
                <w:lang w:val="en-US" w:eastAsia="zh-CN"/>
              </w:rPr>
              <w:t>氰化氢</w:t>
            </w:r>
          </w:p>
        </w:tc>
        <w:tc>
          <w:tcPr>
            <w:tcW w:w="401"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非连续采样 至少3个</w:t>
            </w:r>
          </w:p>
        </w:tc>
        <w:tc>
          <w:tcPr>
            <w:tcW w:w="314"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fldChar w:fldCharType="begin"/>
            </w:r>
            <w:r>
              <w:rPr>
                <w:rFonts w:hint="default" w:ascii="Times New Roman" w:hAnsi="Times New Roman" w:cs="Times New Roman" w:eastAsiaTheme="minorEastAsia"/>
                <w:color w:val="000000"/>
                <w:sz w:val="21"/>
                <w:szCs w:val="21"/>
              </w:rPr>
              <w:instrText xml:space="preserve"> = 2 \* GB3 </w:instrText>
            </w:r>
            <w:r>
              <w:rPr>
                <w:rFonts w:hint="default" w:ascii="Times New Roman" w:hAnsi="Times New Roman" w:cs="Times New Roman" w:eastAsiaTheme="minorEastAsia"/>
                <w:color w:val="000000"/>
                <w:sz w:val="21"/>
                <w:szCs w:val="21"/>
              </w:rPr>
              <w:fldChar w:fldCharType="separate"/>
            </w:r>
            <w:r>
              <w:rPr>
                <w:rFonts w:hint="default" w:ascii="Times New Roman" w:hAnsi="Times New Roman" w:cs="Times New Roman" w:eastAsiaTheme="minorEastAsia"/>
                <w:color w:val="000000"/>
                <w:sz w:val="21"/>
                <w:szCs w:val="21"/>
              </w:rPr>
              <w:t>②</w:t>
            </w:r>
            <w:r>
              <w:rPr>
                <w:rFonts w:hint="default" w:ascii="Times New Roman" w:hAnsi="Times New Roman" w:cs="Times New Roman" w:eastAsiaTheme="minorEastAsia"/>
                <w:color w:val="000000"/>
                <w:sz w:val="21"/>
                <w:szCs w:val="21"/>
              </w:rPr>
              <w:fldChar w:fldCharType="end"/>
            </w:r>
          </w:p>
        </w:tc>
        <w:tc>
          <w:tcPr>
            <w:tcW w:w="34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1次</w:t>
            </w:r>
            <w:r>
              <w:rPr>
                <w:rFonts w:hint="default" w:ascii="Times New Roman" w:hAnsi="Times New Roman" w:cs="Times New Roman" w:eastAsiaTheme="minorEastAsia"/>
                <w:color w:val="000000"/>
                <w:sz w:val="21"/>
                <w:szCs w:val="21"/>
                <w:lang w:val="en-US" w:eastAsia="zh-CN"/>
              </w:rPr>
              <w:t>/年</w:t>
            </w:r>
          </w:p>
        </w:tc>
        <w:tc>
          <w:tcPr>
            <w:tcW w:w="49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366"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p>
        </w:tc>
        <w:tc>
          <w:tcPr>
            <w:tcW w:w="544"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p>
        </w:tc>
        <w:tc>
          <w:tcPr>
            <w:tcW w:w="641"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rPr>
            </w:pPr>
          </w:p>
        </w:tc>
        <w:tc>
          <w:tcPr>
            <w:tcW w:w="1095"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p>
        </w:tc>
        <w:tc>
          <w:tcPr>
            <w:tcW w:w="797"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苯，甲苯，二甲苯</w:t>
            </w:r>
            <w:r>
              <w:rPr>
                <w:rFonts w:hint="eastAsia" w:ascii="Times New Roman" w:hAnsi="Times New Roman" w:cs="Times New Roman" w:eastAsiaTheme="minorEastAsia"/>
                <w:color w:val="000000"/>
                <w:sz w:val="21"/>
                <w:szCs w:val="21"/>
                <w:lang w:val="en-US" w:eastAsia="zh-CN"/>
              </w:rPr>
              <w:t>，臭气浓度</w:t>
            </w:r>
            <w:r>
              <w:rPr>
                <w:rFonts w:hint="eastAsia" w:cs="Times New Roman" w:eastAsiaTheme="minorEastAsia"/>
                <w:color w:val="000000"/>
                <w:kern w:val="2"/>
                <w:sz w:val="21"/>
                <w:szCs w:val="21"/>
                <w:lang w:val="en-US" w:eastAsia="zh-CN" w:bidi="ar-SA"/>
              </w:rPr>
              <w:t>，非甲烷总烃</w:t>
            </w:r>
          </w:p>
        </w:tc>
        <w:tc>
          <w:tcPr>
            <w:tcW w:w="401"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t>非连续采样 至少3个</w:t>
            </w:r>
          </w:p>
        </w:tc>
        <w:tc>
          <w:tcPr>
            <w:tcW w:w="314"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fldChar w:fldCharType="begin"/>
            </w:r>
            <w:r>
              <w:rPr>
                <w:rFonts w:hint="default" w:ascii="Times New Roman" w:hAnsi="Times New Roman" w:cs="Times New Roman" w:eastAsiaTheme="minorEastAsia"/>
                <w:color w:val="000000"/>
                <w:sz w:val="21"/>
                <w:szCs w:val="21"/>
              </w:rPr>
              <w:instrText xml:space="preserve"> = 2 \* GB3 </w:instrText>
            </w:r>
            <w:r>
              <w:rPr>
                <w:rFonts w:hint="default" w:ascii="Times New Roman" w:hAnsi="Times New Roman" w:cs="Times New Roman" w:eastAsiaTheme="minorEastAsia"/>
                <w:color w:val="000000"/>
                <w:sz w:val="21"/>
                <w:szCs w:val="21"/>
              </w:rPr>
              <w:fldChar w:fldCharType="separate"/>
            </w:r>
            <w:r>
              <w:rPr>
                <w:rFonts w:hint="default" w:ascii="Times New Roman" w:hAnsi="Times New Roman" w:cs="Times New Roman" w:eastAsiaTheme="minorEastAsia"/>
                <w:color w:val="000000"/>
                <w:sz w:val="21"/>
                <w:szCs w:val="21"/>
              </w:rPr>
              <w:t>②</w:t>
            </w:r>
            <w:r>
              <w:rPr>
                <w:rFonts w:hint="default" w:ascii="Times New Roman" w:hAnsi="Times New Roman" w:cs="Times New Roman" w:eastAsiaTheme="minorEastAsia"/>
                <w:color w:val="000000"/>
                <w:sz w:val="21"/>
                <w:szCs w:val="21"/>
              </w:rPr>
              <w:fldChar w:fldCharType="end"/>
            </w:r>
          </w:p>
        </w:tc>
        <w:tc>
          <w:tcPr>
            <w:tcW w:w="34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rPr>
              <w:t>1次</w:t>
            </w:r>
            <w:r>
              <w:rPr>
                <w:rFonts w:hint="default" w:ascii="Times New Roman" w:hAnsi="Times New Roman" w:cs="Times New Roman" w:eastAsiaTheme="minorEastAsia"/>
                <w:color w:val="000000"/>
                <w:sz w:val="21"/>
                <w:szCs w:val="21"/>
                <w:lang w:val="en-US" w:eastAsia="zh-CN"/>
              </w:rPr>
              <w:t>/</w:t>
            </w:r>
            <w:r>
              <w:rPr>
                <w:rFonts w:hint="eastAsia" w:ascii="Times New Roman" w:hAnsi="Times New Roman" w:cs="Times New Roman" w:eastAsiaTheme="minorEastAsia"/>
                <w:color w:val="000000"/>
                <w:sz w:val="21"/>
                <w:szCs w:val="21"/>
                <w:lang w:val="en-US" w:eastAsia="zh-CN"/>
              </w:rPr>
              <w:t>半</w:t>
            </w:r>
            <w:r>
              <w:rPr>
                <w:rFonts w:hint="default" w:ascii="Times New Roman" w:hAnsi="Times New Roman" w:cs="Times New Roman" w:eastAsiaTheme="minorEastAsia"/>
                <w:color w:val="000000"/>
                <w:sz w:val="21"/>
                <w:szCs w:val="21"/>
                <w:lang w:val="en-US" w:eastAsia="zh-CN"/>
              </w:rPr>
              <w:t>年</w:t>
            </w:r>
          </w:p>
        </w:tc>
        <w:tc>
          <w:tcPr>
            <w:tcW w:w="49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366"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Times New Roman" w:hAnsi="Times New Roman" w:cs="Times New Roman" w:eastAsiaTheme="minorEastAsia"/>
                <w:color w:val="000000"/>
                <w:sz w:val="21"/>
                <w:szCs w:val="21"/>
                <w:lang w:val="en-US" w:eastAsia="zh-CN"/>
              </w:rPr>
            </w:pPr>
            <w:r>
              <w:rPr>
                <w:rFonts w:hint="eastAsia" w:ascii="Times New Roman" w:hAnsi="Times New Roman" w:cs="Times New Roman" w:eastAsiaTheme="minorEastAsia"/>
                <w:color w:val="000000"/>
                <w:sz w:val="21"/>
                <w:szCs w:val="21"/>
                <w:lang w:val="en-US" w:eastAsia="zh-CN"/>
              </w:rPr>
              <w:t>雨水</w:t>
            </w:r>
          </w:p>
        </w:tc>
        <w:tc>
          <w:tcPr>
            <w:tcW w:w="544"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eastAsia" w:ascii="Times New Roman" w:hAnsi="Times New Roman" w:cs="Times New Roman" w:eastAsiaTheme="minorEastAsia"/>
                <w:color w:val="000000"/>
                <w:sz w:val="21"/>
                <w:szCs w:val="21"/>
                <w:lang w:val="en-US" w:eastAsia="zh-CN"/>
              </w:rPr>
              <w:t>YS001</w:t>
            </w:r>
          </w:p>
        </w:tc>
        <w:tc>
          <w:tcPr>
            <w:tcW w:w="641"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eastAsia" w:ascii="Times New Roman" w:hAnsi="Times New Roman" w:cs="Times New Roman" w:eastAsiaTheme="minorEastAsia"/>
                <w:color w:val="000000"/>
                <w:sz w:val="21"/>
                <w:szCs w:val="21"/>
                <w:lang w:val="en-US" w:eastAsia="zh-CN"/>
              </w:rPr>
              <w:t>雨水排放口</w:t>
            </w:r>
          </w:p>
        </w:tc>
        <w:tc>
          <w:tcPr>
            <w:tcW w:w="1095"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113度 28分 19.92秒</w:t>
            </w:r>
          </w:p>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22度 42分 33.70秒</w:t>
            </w:r>
          </w:p>
        </w:tc>
        <w:tc>
          <w:tcPr>
            <w:tcW w:w="797"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lang w:val="en-US" w:eastAsia="zh-CN"/>
              </w:rPr>
            </w:pPr>
            <w:r>
              <w:rPr>
                <w:rFonts w:hint="eastAsia" w:cs="Times New Roman" w:eastAsiaTheme="minorEastAsia"/>
                <w:color w:val="000000"/>
                <w:sz w:val="21"/>
                <w:szCs w:val="21"/>
                <w:lang w:val="en-US" w:eastAsia="zh-CN"/>
              </w:rPr>
              <w:t>pH值，悬浮物，化学需氧量</w:t>
            </w:r>
          </w:p>
        </w:tc>
        <w:tc>
          <w:tcPr>
            <w:tcW w:w="401"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瞬时采样 至少3个瞬时样</w:t>
            </w:r>
          </w:p>
        </w:tc>
        <w:tc>
          <w:tcPr>
            <w:tcW w:w="314"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fldChar w:fldCharType="begin"/>
            </w:r>
            <w:r>
              <w:rPr>
                <w:rFonts w:hint="default" w:ascii="Times New Roman" w:hAnsi="Times New Roman" w:cs="Times New Roman" w:eastAsiaTheme="minorEastAsia"/>
                <w:color w:val="000000"/>
                <w:sz w:val="21"/>
                <w:szCs w:val="21"/>
              </w:rPr>
              <w:instrText xml:space="preserve"> = 2 \* GB3 </w:instrText>
            </w:r>
            <w:r>
              <w:rPr>
                <w:rFonts w:hint="default" w:ascii="Times New Roman" w:hAnsi="Times New Roman" w:cs="Times New Roman" w:eastAsiaTheme="minorEastAsia"/>
                <w:color w:val="000000"/>
                <w:sz w:val="21"/>
                <w:szCs w:val="21"/>
              </w:rPr>
              <w:fldChar w:fldCharType="separate"/>
            </w:r>
            <w:r>
              <w:rPr>
                <w:rFonts w:hint="default" w:ascii="Times New Roman" w:hAnsi="Times New Roman" w:cs="Times New Roman" w:eastAsiaTheme="minorEastAsia"/>
                <w:color w:val="000000"/>
                <w:sz w:val="21"/>
                <w:szCs w:val="21"/>
              </w:rPr>
              <w:t>②</w:t>
            </w:r>
            <w:r>
              <w:rPr>
                <w:rFonts w:hint="default" w:ascii="Times New Roman" w:hAnsi="Times New Roman" w:cs="Times New Roman" w:eastAsiaTheme="minorEastAsia"/>
                <w:color w:val="000000"/>
                <w:sz w:val="21"/>
                <w:szCs w:val="21"/>
              </w:rPr>
              <w:fldChar w:fldCharType="end"/>
            </w:r>
          </w:p>
        </w:tc>
        <w:tc>
          <w:tcPr>
            <w:tcW w:w="34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1次</w:t>
            </w:r>
            <w:r>
              <w:rPr>
                <w:rFonts w:hint="default" w:ascii="Times New Roman" w:hAnsi="Times New Roman" w:cs="Times New Roman" w:eastAsiaTheme="minorEastAsia"/>
                <w:color w:val="000000"/>
                <w:sz w:val="21"/>
                <w:szCs w:val="21"/>
                <w:lang w:val="en-US" w:eastAsia="zh-CN"/>
              </w:rPr>
              <w:t>/</w:t>
            </w:r>
            <w:r>
              <w:rPr>
                <w:rFonts w:hint="eastAsia" w:cs="Times New Roman" w:eastAsiaTheme="minorEastAsia"/>
                <w:color w:val="000000"/>
                <w:sz w:val="21"/>
                <w:szCs w:val="21"/>
                <w:lang w:val="en-US" w:eastAsia="zh-CN"/>
              </w:rPr>
              <w:t>日</w:t>
            </w:r>
          </w:p>
        </w:tc>
        <w:tc>
          <w:tcPr>
            <w:tcW w:w="49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下雨天时监测</w:t>
            </w:r>
          </w:p>
        </w:tc>
      </w:tr>
    </w:tbl>
    <w:p>
      <w:pPr>
        <w:keepNext w:val="0"/>
        <w:keepLines w:val="0"/>
        <w:pageBreakBefore w:val="0"/>
        <w:widowControl w:val="0"/>
        <w:kinsoku/>
        <w:wordWrap/>
        <w:overflowPunct/>
        <w:topLinePunct w:val="0"/>
        <w:autoSpaceDE/>
        <w:autoSpaceDN/>
        <w:bidi w:val="0"/>
        <w:adjustRightInd/>
        <w:snapToGrid w:val="0"/>
        <w:spacing w:before="292" w:beforeLines="50" w:line="360" w:lineRule="auto"/>
        <w:jc w:val="left"/>
        <w:textAlignment w:val="auto"/>
        <w:rPr>
          <w:rFonts w:hint="default" w:ascii="Times New Roman" w:hAnsi="Times New Roman" w:cs="Times New Roman" w:eastAsiaTheme="minorEastAsia"/>
          <w:color w:val="000000"/>
          <w:sz w:val="22"/>
          <w:szCs w:val="28"/>
        </w:rPr>
      </w:pPr>
      <w:r>
        <w:rPr>
          <w:rFonts w:hint="default" w:ascii="Times New Roman" w:hAnsi="Times New Roman" w:cs="Times New Roman" w:eastAsiaTheme="minorEastAsia"/>
          <w:color w:val="000000"/>
          <w:sz w:val="22"/>
          <w:szCs w:val="28"/>
        </w:rPr>
        <w:t xml:space="preserve">   监测方式是指</w:t>
      </w:r>
      <w:r>
        <w:rPr>
          <w:rFonts w:hint="default" w:ascii="Times New Roman" w:hAnsi="Times New Roman" w:cs="Times New Roman" w:eastAsiaTheme="minorEastAsia"/>
          <w:color w:val="000000"/>
          <w:sz w:val="22"/>
          <w:szCs w:val="28"/>
        </w:rPr>
        <w:fldChar w:fldCharType="begin"/>
      </w:r>
      <w:r>
        <w:rPr>
          <w:rFonts w:hint="default" w:ascii="Times New Roman" w:hAnsi="Times New Roman" w:cs="Times New Roman" w:eastAsiaTheme="minorEastAsia"/>
          <w:color w:val="000000"/>
          <w:sz w:val="22"/>
          <w:szCs w:val="28"/>
        </w:rPr>
        <w:instrText xml:space="preserve"> = 1 \* GB3 </w:instrText>
      </w:r>
      <w:r>
        <w:rPr>
          <w:rFonts w:hint="default" w:ascii="Times New Roman" w:hAnsi="Times New Roman" w:cs="Times New Roman" w:eastAsiaTheme="minorEastAsia"/>
          <w:color w:val="000000"/>
          <w:sz w:val="22"/>
          <w:szCs w:val="28"/>
        </w:rPr>
        <w:fldChar w:fldCharType="separate"/>
      </w:r>
      <w:r>
        <w:rPr>
          <w:rFonts w:hint="default" w:ascii="Times New Roman" w:hAnsi="Times New Roman" w:cs="Times New Roman" w:eastAsiaTheme="minorEastAsia"/>
          <w:color w:val="000000"/>
          <w:sz w:val="22"/>
          <w:szCs w:val="28"/>
        </w:rPr>
        <w:t>①</w:t>
      </w:r>
      <w:r>
        <w:rPr>
          <w:rFonts w:hint="default" w:ascii="Times New Roman" w:hAnsi="Times New Roman" w:cs="Times New Roman" w:eastAsiaTheme="minorEastAsia"/>
          <w:color w:val="000000"/>
          <w:sz w:val="22"/>
          <w:szCs w:val="28"/>
        </w:rPr>
        <w:fldChar w:fldCharType="end"/>
      </w:r>
      <w:r>
        <w:rPr>
          <w:rFonts w:hint="default" w:ascii="Times New Roman" w:hAnsi="Times New Roman" w:cs="Times New Roman" w:eastAsiaTheme="minorEastAsia"/>
          <w:color w:val="000000"/>
          <w:sz w:val="22"/>
          <w:szCs w:val="28"/>
        </w:rPr>
        <w:t>“自动监测”、</w:t>
      </w:r>
      <w:r>
        <w:rPr>
          <w:rFonts w:hint="default" w:ascii="Times New Roman" w:hAnsi="Times New Roman" w:cs="Times New Roman" w:eastAsiaTheme="minorEastAsia"/>
          <w:color w:val="000000"/>
          <w:sz w:val="22"/>
          <w:szCs w:val="28"/>
        </w:rPr>
        <w:fldChar w:fldCharType="begin"/>
      </w:r>
      <w:r>
        <w:rPr>
          <w:rFonts w:hint="default" w:ascii="Times New Roman" w:hAnsi="Times New Roman" w:cs="Times New Roman" w:eastAsiaTheme="minorEastAsia"/>
          <w:color w:val="000000"/>
          <w:sz w:val="22"/>
          <w:szCs w:val="28"/>
        </w:rPr>
        <w:instrText xml:space="preserve"> = 2 \* GB3 </w:instrText>
      </w:r>
      <w:r>
        <w:rPr>
          <w:rFonts w:hint="default" w:ascii="Times New Roman" w:hAnsi="Times New Roman" w:cs="Times New Roman" w:eastAsiaTheme="minorEastAsia"/>
          <w:color w:val="000000"/>
          <w:sz w:val="22"/>
          <w:szCs w:val="28"/>
        </w:rPr>
        <w:fldChar w:fldCharType="separate"/>
      </w:r>
      <w:r>
        <w:rPr>
          <w:rFonts w:hint="default" w:ascii="Times New Roman" w:hAnsi="Times New Roman" w:cs="Times New Roman" w:eastAsiaTheme="minorEastAsia"/>
          <w:color w:val="000000"/>
          <w:sz w:val="22"/>
          <w:szCs w:val="28"/>
        </w:rPr>
        <w:t>②</w:t>
      </w:r>
      <w:r>
        <w:rPr>
          <w:rFonts w:hint="default" w:ascii="Times New Roman" w:hAnsi="Times New Roman" w:cs="Times New Roman" w:eastAsiaTheme="minorEastAsia"/>
          <w:color w:val="000000"/>
          <w:sz w:val="22"/>
          <w:szCs w:val="28"/>
        </w:rPr>
        <w:fldChar w:fldCharType="end"/>
      </w:r>
      <w:r>
        <w:rPr>
          <w:rFonts w:hint="default" w:ascii="Times New Roman" w:hAnsi="Times New Roman" w:cs="Times New Roman" w:eastAsiaTheme="minorEastAsia"/>
          <w:color w:val="000000"/>
          <w:sz w:val="22"/>
          <w:szCs w:val="28"/>
        </w:rPr>
        <w:t>“手工监测”、</w:t>
      </w:r>
      <w:r>
        <w:rPr>
          <w:rFonts w:hint="default" w:ascii="Times New Roman" w:hAnsi="Times New Roman" w:cs="Times New Roman" w:eastAsiaTheme="minorEastAsia"/>
          <w:color w:val="000000"/>
          <w:sz w:val="22"/>
          <w:szCs w:val="28"/>
        </w:rPr>
        <w:fldChar w:fldCharType="begin"/>
      </w:r>
      <w:r>
        <w:rPr>
          <w:rFonts w:hint="default" w:ascii="Times New Roman" w:hAnsi="Times New Roman" w:cs="Times New Roman" w:eastAsiaTheme="minorEastAsia"/>
          <w:color w:val="000000"/>
          <w:sz w:val="22"/>
          <w:szCs w:val="28"/>
        </w:rPr>
        <w:instrText xml:space="preserve"> = 3 \* GB3 </w:instrText>
      </w:r>
      <w:r>
        <w:rPr>
          <w:rFonts w:hint="default" w:ascii="Times New Roman" w:hAnsi="Times New Roman" w:cs="Times New Roman" w:eastAsiaTheme="minorEastAsia"/>
          <w:color w:val="000000"/>
          <w:sz w:val="22"/>
          <w:szCs w:val="28"/>
        </w:rPr>
        <w:fldChar w:fldCharType="separate"/>
      </w:r>
      <w:r>
        <w:rPr>
          <w:rFonts w:hint="default" w:ascii="Times New Roman" w:hAnsi="Times New Roman" w:cs="Times New Roman" w:eastAsiaTheme="minorEastAsia"/>
          <w:color w:val="000000"/>
          <w:sz w:val="22"/>
          <w:szCs w:val="28"/>
        </w:rPr>
        <w:t>③</w:t>
      </w:r>
      <w:r>
        <w:rPr>
          <w:rFonts w:hint="default" w:ascii="Times New Roman" w:hAnsi="Times New Roman" w:cs="Times New Roman" w:eastAsiaTheme="minorEastAsia"/>
          <w:color w:val="000000"/>
          <w:sz w:val="22"/>
          <w:szCs w:val="28"/>
        </w:rPr>
        <w:fldChar w:fldCharType="end"/>
      </w:r>
      <w:r>
        <w:rPr>
          <w:rFonts w:hint="default" w:ascii="Times New Roman" w:hAnsi="Times New Roman" w:cs="Times New Roman" w:eastAsiaTheme="minorEastAsia"/>
          <w:color w:val="000000"/>
          <w:sz w:val="22"/>
          <w:szCs w:val="28"/>
        </w:rPr>
        <w:t>“手工监测与自动监测相结合”</w:t>
      </w:r>
    </w:p>
    <w:p>
      <w:pPr>
        <w:keepNext w:val="0"/>
        <w:keepLines w:val="0"/>
        <w:pageBreakBefore w:val="0"/>
        <w:kinsoku/>
        <w:wordWrap/>
        <w:overflowPunct/>
        <w:topLinePunct w:val="0"/>
        <w:autoSpaceDE/>
        <w:autoSpaceDN/>
        <w:bidi w:val="0"/>
        <w:snapToGrid w:val="0"/>
        <w:spacing w:line="360" w:lineRule="auto"/>
        <w:jc w:val="left"/>
        <w:rPr>
          <w:rFonts w:hint="default" w:ascii="Times New Roman" w:hAnsi="Times New Roman" w:cs="Times New Roman" w:eastAsiaTheme="minorEastAsia"/>
          <w:color w:val="000000"/>
          <w:sz w:val="22"/>
          <w:szCs w:val="28"/>
        </w:rPr>
      </w:pP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left"/>
        <w:textAlignment w:val="auto"/>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2.2 监测时间及工况记录</w:t>
      </w: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记录每次开展自行监测的时间，以及开展自行监测时的生产工况。</w:t>
      </w:r>
    </w:p>
    <w:p>
      <w:pPr>
        <w:keepNext w:val="0"/>
        <w:keepLines w:val="0"/>
        <w:pageBreakBefore w:val="0"/>
        <w:kinsoku/>
        <w:wordWrap/>
        <w:overflowPunct/>
        <w:topLinePunct w:val="0"/>
        <w:autoSpaceDE/>
        <w:autoSpaceDN/>
        <w:bidi w:val="0"/>
        <w:snapToGrid w:val="0"/>
        <w:spacing w:line="360" w:lineRule="auto"/>
        <w:jc w:val="center"/>
        <w:rPr>
          <w:rFonts w:hint="default" w:ascii="Times New Roman" w:hAnsi="Times New Roman" w:cs="Times New Roman" w:eastAsiaTheme="minorEastAsia"/>
          <w:b/>
          <w:bCs/>
          <w:sz w:val="24"/>
        </w:rPr>
      </w:pP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2.</w:t>
      </w:r>
      <w:r>
        <w:rPr>
          <w:rFonts w:hint="default" w:ascii="Times New Roman" w:hAnsi="Times New Roman" w:cs="Times New Roman" w:eastAsiaTheme="minorEastAsia"/>
          <w:sz w:val="32"/>
          <w:szCs w:val="32"/>
          <w:lang w:val="en-US" w:eastAsia="zh-CN"/>
        </w:rPr>
        <w:t>3</w:t>
      </w:r>
      <w:r>
        <w:rPr>
          <w:rFonts w:hint="default" w:ascii="Times New Roman" w:hAnsi="Times New Roman" w:cs="Times New Roman" w:eastAsiaTheme="minorEastAsia"/>
          <w:sz w:val="32"/>
          <w:szCs w:val="32"/>
        </w:rPr>
        <w:t xml:space="preserve"> 监测分析方法、依据和仪器</w:t>
      </w:r>
    </w:p>
    <w:p>
      <w:pPr>
        <w:keepNext w:val="0"/>
        <w:keepLines w:val="0"/>
        <w:pageBreakBefore w:val="0"/>
        <w:kinsoku/>
        <w:wordWrap/>
        <w:overflowPunct/>
        <w:topLinePunct w:val="0"/>
        <w:autoSpaceDE/>
        <w:autoSpaceDN/>
        <w:bidi w:val="0"/>
        <w:spacing w:line="360" w:lineRule="auto"/>
        <w:ind w:firstLine="640" w:firstLineChars="200"/>
        <w:rPr>
          <w:rFonts w:hint="eastAsia" w:ascii="Times New Roman" w:hAnsi="Times New Roman" w:cs="Times New Roman" w:eastAsiaTheme="minorEastAsia"/>
          <w:sz w:val="32"/>
          <w:szCs w:val="32"/>
          <w:lang w:eastAsia="zh-CN"/>
        </w:rPr>
      </w:pPr>
      <w:r>
        <w:rPr>
          <w:rFonts w:hint="default" w:ascii="Times New Roman" w:hAnsi="Times New Roman" w:cs="Times New Roman" w:eastAsiaTheme="minorEastAsia"/>
          <w:sz w:val="32"/>
          <w:szCs w:val="32"/>
        </w:rPr>
        <w:t>监测分析方法、依据及仪器见表</w:t>
      </w:r>
      <w:r>
        <w:rPr>
          <w:rFonts w:hint="eastAsia" w:ascii="Times New Roman" w:hAnsi="Times New Roman" w:cs="Times New Roman" w:eastAsiaTheme="minorEastAsia"/>
          <w:sz w:val="32"/>
          <w:szCs w:val="32"/>
          <w:lang w:val="en-US" w:eastAsia="zh-CN"/>
        </w:rPr>
        <w:t>2</w:t>
      </w: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color w:val="FF0000"/>
          <w:sz w:val="32"/>
          <w:szCs w:val="32"/>
        </w:rPr>
      </w:pPr>
    </w:p>
    <w:p>
      <w:pPr>
        <w:keepNext w:val="0"/>
        <w:keepLines w:val="0"/>
        <w:pageBreakBefore w:val="0"/>
        <w:kinsoku/>
        <w:wordWrap/>
        <w:overflowPunct/>
        <w:topLinePunct w:val="0"/>
        <w:autoSpaceDE/>
        <w:autoSpaceDN/>
        <w:bidi w:val="0"/>
        <w:adjustRightInd w:val="0"/>
        <w:snapToGrid w:val="0"/>
        <w:spacing w:line="360" w:lineRule="auto"/>
        <w:jc w:val="center"/>
        <w:rPr>
          <w:rFonts w:hint="default" w:ascii="Times New Roman" w:hAnsi="Times New Roman" w:cs="Times New Roman" w:eastAsiaTheme="minorEastAsia"/>
          <w:b/>
          <w:bCs/>
          <w:sz w:val="28"/>
          <w:szCs w:val="28"/>
        </w:rPr>
      </w:pPr>
      <w:r>
        <w:rPr>
          <w:rFonts w:hint="default" w:ascii="Times New Roman" w:hAnsi="Times New Roman" w:cs="Times New Roman" w:eastAsiaTheme="minorEastAsia"/>
          <w:b/>
          <w:bCs/>
          <w:sz w:val="28"/>
          <w:szCs w:val="28"/>
        </w:rPr>
        <w:t>表</w:t>
      </w:r>
      <w:r>
        <w:rPr>
          <w:rFonts w:hint="eastAsia" w:ascii="Times New Roman" w:hAnsi="Times New Roman" w:cs="Times New Roman" w:eastAsiaTheme="minorEastAsia"/>
          <w:b/>
          <w:bCs/>
          <w:sz w:val="28"/>
          <w:szCs w:val="28"/>
          <w:lang w:val="en-US" w:eastAsia="zh-CN"/>
        </w:rPr>
        <w:t>2</w:t>
      </w:r>
      <w:r>
        <w:rPr>
          <w:rFonts w:hint="default" w:ascii="Times New Roman" w:hAnsi="Times New Roman" w:cs="Times New Roman" w:eastAsiaTheme="minorEastAsia"/>
          <w:b/>
          <w:bCs/>
          <w:sz w:val="28"/>
          <w:szCs w:val="28"/>
        </w:rPr>
        <w:t xml:space="preserve">  监测分析方法、依据和仪器</w:t>
      </w:r>
    </w:p>
    <w:tbl>
      <w:tblPr>
        <w:tblStyle w:val="9"/>
        <w:tblW w:w="925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97"/>
        <w:gridCol w:w="1175"/>
        <w:gridCol w:w="2228"/>
        <w:gridCol w:w="1483"/>
        <w:gridCol w:w="1433"/>
        <w:gridCol w:w="2031"/>
        <w:gridCol w:w="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0" w:hRule="atLeast"/>
          <w:jc w:val="center"/>
        </w:trPr>
        <w:tc>
          <w:tcPr>
            <w:tcW w:w="2072"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监测因子</w:t>
            </w:r>
          </w:p>
        </w:tc>
        <w:tc>
          <w:tcPr>
            <w:tcW w:w="2228"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监测分析方法</w:t>
            </w:r>
          </w:p>
        </w:tc>
        <w:tc>
          <w:tcPr>
            <w:tcW w:w="148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方法来源</w:t>
            </w:r>
          </w:p>
        </w:tc>
        <w:tc>
          <w:tcPr>
            <w:tcW w:w="143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检出限</w:t>
            </w:r>
          </w:p>
        </w:tc>
        <w:tc>
          <w:tcPr>
            <w:tcW w:w="2036" w:type="dxa"/>
            <w:gridSpan w:val="2"/>
            <w:tcBorders>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监测仪器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5" w:type="dxa"/>
          <w:trHeight w:val="340" w:hRule="atLeast"/>
          <w:jc w:val="center"/>
        </w:trPr>
        <w:tc>
          <w:tcPr>
            <w:tcW w:w="897" w:type="dxa"/>
            <w:vMerge w:val="restart"/>
            <w:tcBorders>
              <w:top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有组织废气</w:t>
            </w:r>
          </w:p>
        </w:tc>
        <w:tc>
          <w:tcPr>
            <w:tcW w:w="1175" w:type="dxa"/>
            <w:tcBorders>
              <w:top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硫酸雾</w:t>
            </w:r>
          </w:p>
        </w:tc>
        <w:tc>
          <w:tcPr>
            <w:tcW w:w="2228"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pict>
                <v:shape id="_x0000_i1025" o:spt="201" type="#_x0000_t201" style="height:0pt;width:0.05pt;" filled="f" coordsize="21600,21600">
                  <v:path/>
                  <v:fill on="f" focussize="0,0"/>
                  <v:stroke/>
                  <v:imagedata o:title=""/>
                  <o:lock v:ext="edit" aspectratio="t"/>
                  <w10:wrap type="none"/>
                  <w10:anchorlock/>
                </v:shape>
              </w:pict>
            </w:r>
            <w:r>
              <w:rPr>
                <w:rFonts w:hint="default" w:ascii="Times New Roman" w:hAnsi="Times New Roman" w:cs="Times New Roman" w:eastAsiaTheme="minorEastAsia"/>
                <w:sz w:val="21"/>
                <w:szCs w:val="21"/>
                <w:lang w:val="en-US" w:eastAsia="zh-CN"/>
              </w:rPr>
              <w:t>固定污染源废气 硫酸雾测定 离子色谱法（暂行）</w:t>
            </w:r>
          </w:p>
        </w:tc>
        <w:tc>
          <w:tcPr>
            <w:tcW w:w="148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 xml:space="preserve">HJ </w:t>
            </w:r>
          </w:p>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544-2009</w:t>
            </w:r>
          </w:p>
        </w:tc>
        <w:tc>
          <w:tcPr>
            <w:tcW w:w="143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kern w:val="0"/>
                <w:sz w:val="21"/>
                <w:szCs w:val="21"/>
              </w:rPr>
            </w:pPr>
            <w:r>
              <w:rPr>
                <w:rFonts w:hint="default" w:ascii="Times New Roman" w:hAnsi="Times New Roman" w:cs="Times New Roman" w:eastAsiaTheme="minorEastAsia"/>
                <w:sz w:val="21"/>
                <w:szCs w:val="21"/>
              </w:rPr>
              <w:t>0.</w:t>
            </w:r>
            <w:r>
              <w:rPr>
                <w:rFonts w:hint="default" w:ascii="Times New Roman" w:hAnsi="Times New Roman" w:cs="Times New Roman" w:eastAsiaTheme="minorEastAsia"/>
                <w:sz w:val="21"/>
                <w:szCs w:val="21"/>
                <w:lang w:val="en-US" w:eastAsia="zh-CN"/>
              </w:rPr>
              <w:t>2</w:t>
            </w:r>
            <w:r>
              <w:rPr>
                <w:rFonts w:hint="default" w:ascii="Times New Roman" w:hAnsi="Times New Roman" w:cs="Times New Roman" w:eastAsiaTheme="minorEastAsia"/>
                <w:sz w:val="21"/>
                <w:szCs w:val="21"/>
              </w:rPr>
              <w:t xml:space="preserve"> mg/m</w:t>
            </w:r>
            <w:r>
              <w:rPr>
                <w:rFonts w:hint="default" w:ascii="Times New Roman" w:hAnsi="Times New Roman" w:cs="Times New Roman" w:eastAsiaTheme="minorEastAsia"/>
                <w:sz w:val="21"/>
                <w:szCs w:val="21"/>
              </w:rPr>
              <w:softHyphen/>
            </w:r>
            <w:r>
              <w:rPr>
                <w:rFonts w:hint="default" w:ascii="Times New Roman" w:hAnsi="Times New Roman" w:cs="Times New Roman" w:eastAsiaTheme="minorEastAsia"/>
                <w:sz w:val="21"/>
                <w:szCs w:val="21"/>
                <w:vertAlign w:val="superscript"/>
              </w:rPr>
              <w:t>3</w:t>
            </w:r>
          </w:p>
        </w:tc>
        <w:tc>
          <w:tcPr>
            <w:tcW w:w="2031"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离子色谱仪</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5" w:type="dxa"/>
          <w:trHeight w:val="340" w:hRule="atLeast"/>
          <w:jc w:val="center"/>
        </w:trPr>
        <w:tc>
          <w:tcPr>
            <w:tcW w:w="897" w:type="dxa"/>
            <w:vMerge w:val="continue"/>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p>
        </w:tc>
        <w:tc>
          <w:tcPr>
            <w:tcW w:w="1175"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氯化氢</w:t>
            </w:r>
          </w:p>
        </w:tc>
        <w:tc>
          <w:tcPr>
            <w:tcW w:w="2228"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固定污染源排气中氯化氢的测定 硫氰酸汞分光光度法</w:t>
            </w:r>
          </w:p>
        </w:tc>
        <w:tc>
          <w:tcPr>
            <w:tcW w:w="148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HJ/T 27-1999</w:t>
            </w:r>
          </w:p>
        </w:tc>
        <w:tc>
          <w:tcPr>
            <w:tcW w:w="143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0.9mg/m</w:t>
            </w:r>
            <w:r>
              <w:rPr>
                <w:rFonts w:hint="default" w:ascii="Times New Roman" w:hAnsi="Times New Roman" w:cs="Times New Roman" w:eastAsiaTheme="minorEastAsia"/>
                <w:sz w:val="21"/>
                <w:szCs w:val="21"/>
              </w:rPr>
              <w:softHyphen/>
            </w:r>
            <w:r>
              <w:rPr>
                <w:rFonts w:hint="default" w:ascii="Times New Roman" w:hAnsi="Times New Roman" w:cs="Times New Roman" w:eastAsiaTheme="minorEastAsia"/>
                <w:sz w:val="21"/>
                <w:szCs w:val="21"/>
                <w:vertAlign w:val="superscript"/>
              </w:rPr>
              <w:t>3</w:t>
            </w:r>
          </w:p>
        </w:tc>
        <w:tc>
          <w:tcPr>
            <w:tcW w:w="2031"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可见光分光光度计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5" w:type="dxa"/>
          <w:trHeight w:val="340" w:hRule="atLeast"/>
          <w:jc w:val="center"/>
        </w:trPr>
        <w:tc>
          <w:tcPr>
            <w:tcW w:w="897" w:type="dxa"/>
            <w:vMerge w:val="continue"/>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p>
        </w:tc>
        <w:tc>
          <w:tcPr>
            <w:tcW w:w="1175"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color w:val="000000"/>
                <w:sz w:val="21"/>
                <w:szCs w:val="21"/>
                <w:lang w:val="en-US" w:eastAsia="zh-CN"/>
              </w:rPr>
            </w:pPr>
            <w:r>
              <w:rPr>
                <w:rFonts w:hint="eastAsia" w:ascii="Times New Roman" w:hAnsi="Times New Roman" w:cs="Times New Roman" w:eastAsiaTheme="minorEastAsia"/>
                <w:color w:val="000000"/>
                <w:sz w:val="21"/>
                <w:szCs w:val="21"/>
                <w:lang w:val="en-US" w:eastAsia="zh-CN"/>
              </w:rPr>
              <w:t>氰化氢</w:t>
            </w:r>
          </w:p>
        </w:tc>
        <w:tc>
          <w:tcPr>
            <w:tcW w:w="2228"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eastAsia" w:cs="宋体"/>
              </w:rPr>
              <w:t>固定污染源排气中氰化氢的测定</w:t>
            </w:r>
            <w:r>
              <w:t xml:space="preserve"> </w:t>
            </w:r>
            <w:r>
              <w:rPr>
                <w:rFonts w:hint="eastAsia" w:cs="宋体"/>
              </w:rPr>
              <w:t>异烟酸</w:t>
            </w:r>
            <w:r>
              <w:t>-</w:t>
            </w:r>
            <w:r>
              <w:rPr>
                <w:rFonts w:hint="eastAsia" w:cs="宋体"/>
              </w:rPr>
              <w:t>吡唑啉酮光度法</w:t>
            </w:r>
          </w:p>
        </w:tc>
        <w:tc>
          <w:tcPr>
            <w:tcW w:w="148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t>HJ/T 28-1999</w:t>
            </w:r>
          </w:p>
        </w:tc>
        <w:tc>
          <w:tcPr>
            <w:tcW w:w="143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kern w:val="2"/>
                <w:sz w:val="21"/>
                <w:szCs w:val="21"/>
                <w:lang w:val="en-US" w:eastAsia="zh-CN" w:bidi="ar-SA"/>
              </w:rPr>
            </w:pPr>
            <w:r>
              <w:t>2×10</w:t>
            </w:r>
            <w:r>
              <w:rPr>
                <w:vertAlign w:val="superscript"/>
              </w:rPr>
              <w:t>-3</w:t>
            </w:r>
            <w:r>
              <w:rPr>
                <w:kern w:val="0"/>
              </w:rPr>
              <w:t>mg/m</w:t>
            </w:r>
            <w:r>
              <w:rPr>
                <w:kern w:val="0"/>
                <w:vertAlign w:val="superscript"/>
              </w:rPr>
              <w:t>3</w:t>
            </w:r>
          </w:p>
        </w:tc>
        <w:tc>
          <w:tcPr>
            <w:tcW w:w="2031"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rPr>
              <w:t>可见光分光光度计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5" w:type="dxa"/>
          <w:trHeight w:val="340" w:hRule="atLeast"/>
          <w:jc w:val="center"/>
        </w:trPr>
        <w:tc>
          <w:tcPr>
            <w:tcW w:w="897" w:type="dxa"/>
            <w:vMerge w:val="continue"/>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p>
        </w:tc>
        <w:tc>
          <w:tcPr>
            <w:tcW w:w="1175"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color w:val="000000"/>
                <w:sz w:val="21"/>
                <w:szCs w:val="21"/>
                <w:lang w:val="en-US" w:eastAsia="zh-CN"/>
              </w:rPr>
            </w:pPr>
            <w:r>
              <w:rPr>
                <w:rFonts w:hint="eastAsia" w:ascii="Times New Roman" w:hAnsi="Times New Roman" w:cs="Times New Roman" w:eastAsiaTheme="minorEastAsia"/>
                <w:color w:val="000000"/>
                <w:sz w:val="21"/>
                <w:szCs w:val="21"/>
                <w:lang w:val="en-US" w:eastAsia="zh-CN"/>
              </w:rPr>
              <w:t>氮氧化物</w:t>
            </w:r>
          </w:p>
        </w:tc>
        <w:tc>
          <w:tcPr>
            <w:tcW w:w="2228"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eastAsia" w:cs="宋体"/>
              </w:rPr>
            </w:pPr>
            <w:r>
              <w:rPr>
                <w:rFonts w:hint="eastAsia" w:cs="宋体"/>
              </w:rPr>
              <w:t>固定污染源排气中氮氧化物的测定</w:t>
            </w:r>
            <w:r>
              <w:t xml:space="preserve"> </w:t>
            </w:r>
            <w:r>
              <w:rPr>
                <w:rFonts w:hint="eastAsia" w:cs="宋体"/>
              </w:rPr>
              <w:t>盐酸萘乙二胺分光光度法</w:t>
            </w:r>
          </w:p>
        </w:tc>
        <w:tc>
          <w:tcPr>
            <w:tcW w:w="1483" w:type="dxa"/>
            <w:vAlign w:val="center"/>
          </w:tcPr>
          <w:p>
            <w:pPr>
              <w:keepNext w:val="0"/>
              <w:keepLines w:val="0"/>
              <w:pageBreakBefore w:val="0"/>
              <w:kinsoku/>
              <w:wordWrap/>
              <w:overflowPunct/>
              <w:topLinePunct w:val="0"/>
              <w:autoSpaceDE/>
              <w:autoSpaceDN/>
              <w:bidi w:val="0"/>
              <w:adjustRightInd/>
              <w:snapToGrid w:val="0"/>
              <w:spacing w:line="240" w:lineRule="auto"/>
              <w:jc w:val="center"/>
            </w:pPr>
            <w:r>
              <w:t>HJ/T 43-1999</w:t>
            </w:r>
          </w:p>
        </w:tc>
        <w:tc>
          <w:tcPr>
            <w:tcW w:w="1433" w:type="dxa"/>
            <w:vAlign w:val="center"/>
          </w:tcPr>
          <w:p>
            <w:pPr>
              <w:keepNext w:val="0"/>
              <w:keepLines w:val="0"/>
              <w:pageBreakBefore w:val="0"/>
              <w:kinsoku/>
              <w:wordWrap/>
              <w:overflowPunct/>
              <w:topLinePunct w:val="0"/>
              <w:autoSpaceDE/>
              <w:autoSpaceDN/>
              <w:bidi w:val="0"/>
              <w:adjustRightInd/>
              <w:snapToGrid w:val="0"/>
              <w:spacing w:line="240" w:lineRule="auto"/>
              <w:jc w:val="center"/>
            </w:pPr>
            <w:r>
              <w:t>0.7mg/m</w:t>
            </w:r>
            <w:r>
              <w:softHyphen/>
            </w:r>
            <w:r>
              <w:rPr>
                <w:vertAlign w:val="superscript"/>
              </w:rPr>
              <w:t>3</w:t>
            </w:r>
          </w:p>
        </w:tc>
        <w:tc>
          <w:tcPr>
            <w:tcW w:w="2031"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eastAsia" w:cs="宋体"/>
              </w:rPr>
            </w:pPr>
            <w:r>
              <w:rPr>
                <w:rFonts w:hint="default" w:ascii="Times New Roman" w:hAnsi="Times New Roman" w:cs="Times New Roman" w:eastAsiaTheme="minorEastAsia"/>
                <w:sz w:val="21"/>
                <w:szCs w:val="21"/>
              </w:rPr>
              <w:t>可见光分光光度计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5" w:type="dxa"/>
          <w:trHeight w:val="340" w:hRule="atLeast"/>
          <w:jc w:val="center"/>
        </w:trPr>
        <w:tc>
          <w:tcPr>
            <w:tcW w:w="897" w:type="dxa"/>
            <w:vMerge w:val="continue"/>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p>
        </w:tc>
        <w:tc>
          <w:tcPr>
            <w:tcW w:w="1175"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color w:val="000000"/>
                <w:sz w:val="21"/>
                <w:szCs w:val="21"/>
                <w:lang w:val="en-US" w:eastAsia="zh-CN"/>
              </w:rPr>
            </w:pPr>
            <w:r>
              <w:rPr>
                <w:rFonts w:hint="eastAsia" w:ascii="Times New Roman" w:hAnsi="Times New Roman" w:cs="Times New Roman" w:eastAsiaTheme="minorEastAsia"/>
                <w:color w:val="000000"/>
                <w:sz w:val="21"/>
                <w:szCs w:val="21"/>
                <w:lang w:val="en-US" w:eastAsia="zh-CN"/>
              </w:rPr>
              <w:t>铬酸雾</w:t>
            </w:r>
          </w:p>
        </w:tc>
        <w:tc>
          <w:tcPr>
            <w:tcW w:w="2228"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eastAsia" w:cs="宋体"/>
              </w:rPr>
            </w:pPr>
            <w:r>
              <w:rPr>
                <w:rFonts w:hint="eastAsia" w:cs="宋体"/>
              </w:rPr>
              <w:t>固定污染源排气中铬酸雾的测定 二苯基碳酰二肼分光光度法</w:t>
            </w:r>
          </w:p>
        </w:tc>
        <w:tc>
          <w:tcPr>
            <w:tcW w:w="1483" w:type="dxa"/>
            <w:vAlign w:val="center"/>
          </w:tcPr>
          <w:p>
            <w:pPr>
              <w:keepNext w:val="0"/>
              <w:keepLines w:val="0"/>
              <w:pageBreakBefore w:val="0"/>
              <w:kinsoku/>
              <w:wordWrap/>
              <w:overflowPunct/>
              <w:topLinePunct w:val="0"/>
              <w:autoSpaceDE/>
              <w:autoSpaceDN/>
              <w:bidi w:val="0"/>
              <w:adjustRightInd/>
              <w:snapToGrid w:val="0"/>
              <w:spacing w:line="240" w:lineRule="auto"/>
              <w:jc w:val="center"/>
            </w:pPr>
            <w:r>
              <w:rPr>
                <w:rFonts w:hint="eastAsia" w:cs="宋体"/>
              </w:rPr>
              <w:t>HJ/T 29-1999</w:t>
            </w:r>
          </w:p>
        </w:tc>
        <w:tc>
          <w:tcPr>
            <w:tcW w:w="1433" w:type="dxa"/>
            <w:vAlign w:val="center"/>
          </w:tcPr>
          <w:p>
            <w:pPr>
              <w:keepNext w:val="0"/>
              <w:keepLines w:val="0"/>
              <w:pageBreakBefore w:val="0"/>
              <w:kinsoku/>
              <w:wordWrap/>
              <w:overflowPunct/>
              <w:topLinePunct w:val="0"/>
              <w:autoSpaceDE/>
              <w:autoSpaceDN/>
              <w:bidi w:val="0"/>
              <w:adjustRightInd/>
              <w:snapToGrid w:val="0"/>
              <w:spacing w:line="240" w:lineRule="auto"/>
              <w:jc w:val="center"/>
            </w:pPr>
            <w:r>
              <w:rPr>
                <w:rFonts w:hint="eastAsia"/>
                <w:lang w:val="en-US" w:eastAsia="zh-CN"/>
              </w:rPr>
              <w:t>5</w:t>
            </w:r>
            <w:r>
              <w:t>×10</w:t>
            </w:r>
            <w:r>
              <w:rPr>
                <w:vertAlign w:val="superscript"/>
              </w:rPr>
              <w:t>-3</w:t>
            </w:r>
            <w:r>
              <w:rPr>
                <w:kern w:val="0"/>
              </w:rPr>
              <w:t>mg/m</w:t>
            </w:r>
            <w:r>
              <w:rPr>
                <w:kern w:val="0"/>
                <w:vertAlign w:val="superscript"/>
              </w:rPr>
              <w:t>3</w:t>
            </w:r>
          </w:p>
        </w:tc>
        <w:tc>
          <w:tcPr>
            <w:tcW w:w="2031"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eastAsia" w:cs="宋体"/>
              </w:rPr>
            </w:pPr>
            <w:r>
              <w:rPr>
                <w:rFonts w:hint="default" w:ascii="Times New Roman" w:hAnsi="Times New Roman" w:cs="Times New Roman" w:eastAsiaTheme="minorEastAsia"/>
                <w:sz w:val="21"/>
                <w:szCs w:val="21"/>
              </w:rPr>
              <w:t>可见光分光光度计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5" w:type="dxa"/>
          <w:trHeight w:val="340" w:hRule="atLeast"/>
          <w:jc w:val="center"/>
        </w:trPr>
        <w:tc>
          <w:tcPr>
            <w:tcW w:w="897" w:type="dxa"/>
            <w:vMerge w:val="continue"/>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p>
        </w:tc>
        <w:tc>
          <w:tcPr>
            <w:tcW w:w="1175"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苯</w:t>
            </w:r>
          </w:p>
        </w:tc>
        <w:tc>
          <w:tcPr>
            <w:tcW w:w="2228"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 xml:space="preserve">环境空气 苯系物的测定 固体吸附/热脱附-气相色谱法 </w:t>
            </w:r>
          </w:p>
        </w:tc>
        <w:tc>
          <w:tcPr>
            <w:tcW w:w="148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 xml:space="preserve">HJ583-2010 </w:t>
            </w:r>
          </w:p>
        </w:tc>
        <w:tc>
          <w:tcPr>
            <w:tcW w:w="1433"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kern w:val="2"/>
                <w:sz w:val="21"/>
                <w:szCs w:val="21"/>
                <w:lang w:val="en-US" w:eastAsia="zh-CN" w:bidi="ar-SA"/>
              </w:rPr>
            </w:pPr>
            <w:r>
              <w:rPr>
                <w:rFonts w:hint="eastAsia"/>
                <w:lang w:val="en-US" w:eastAsia="zh-CN"/>
              </w:rPr>
              <w:t>5</w:t>
            </w:r>
            <w:r>
              <w:t>×10</w:t>
            </w:r>
            <w:r>
              <w:rPr>
                <w:vertAlign w:val="superscript"/>
              </w:rPr>
              <w:t>-</w:t>
            </w:r>
            <w:r>
              <w:rPr>
                <w:rFonts w:hint="eastAsia"/>
                <w:vertAlign w:val="superscript"/>
                <w:lang w:val="en-US" w:eastAsia="zh-CN"/>
              </w:rPr>
              <w:t>4</w:t>
            </w:r>
            <w:r>
              <w:rPr>
                <w:rFonts w:hint="default" w:ascii="Times New Roman" w:hAnsi="Times New Roman" w:cs="Times New Roman" w:eastAsiaTheme="minorEastAsia"/>
                <w:sz w:val="21"/>
                <w:szCs w:val="21"/>
              </w:rPr>
              <w:t>mg/m</w:t>
            </w:r>
            <w:r>
              <w:rPr>
                <w:rFonts w:hint="default" w:ascii="Times New Roman" w:hAnsi="Times New Roman" w:cs="Times New Roman" w:eastAsiaTheme="minorEastAsia"/>
                <w:sz w:val="21"/>
                <w:szCs w:val="21"/>
              </w:rPr>
              <w:softHyphen/>
            </w:r>
            <w:r>
              <w:rPr>
                <w:rFonts w:hint="default" w:ascii="Times New Roman" w:hAnsi="Times New Roman" w:cs="Times New Roman" w:eastAsiaTheme="minorEastAsia"/>
                <w:sz w:val="21"/>
                <w:szCs w:val="21"/>
                <w:vertAlign w:val="superscript"/>
              </w:rPr>
              <w:t>3</w:t>
            </w:r>
          </w:p>
        </w:tc>
        <w:tc>
          <w:tcPr>
            <w:tcW w:w="2031"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气相色谱仪</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5" w:type="dxa"/>
          <w:trHeight w:val="340" w:hRule="atLeast"/>
          <w:jc w:val="center"/>
        </w:trPr>
        <w:tc>
          <w:tcPr>
            <w:tcW w:w="897" w:type="dxa"/>
            <w:vMerge w:val="continue"/>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p>
        </w:tc>
        <w:tc>
          <w:tcPr>
            <w:tcW w:w="1175"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甲苯</w:t>
            </w:r>
          </w:p>
        </w:tc>
        <w:tc>
          <w:tcPr>
            <w:tcW w:w="2228"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 xml:space="preserve">环境空气 苯系物的测定 固体吸附/热脱附-气相色谱法 </w:t>
            </w:r>
          </w:p>
        </w:tc>
        <w:tc>
          <w:tcPr>
            <w:tcW w:w="148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 xml:space="preserve">HJ583-2010 </w:t>
            </w:r>
          </w:p>
        </w:tc>
        <w:tc>
          <w:tcPr>
            <w:tcW w:w="1433"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kern w:val="2"/>
                <w:sz w:val="21"/>
                <w:szCs w:val="21"/>
                <w:lang w:val="en-US" w:eastAsia="zh-CN" w:bidi="ar-SA"/>
              </w:rPr>
            </w:pPr>
            <w:r>
              <w:rPr>
                <w:rFonts w:hint="eastAsia"/>
                <w:lang w:val="en-US" w:eastAsia="zh-CN"/>
              </w:rPr>
              <w:t>5</w:t>
            </w:r>
            <w:r>
              <w:t>×10</w:t>
            </w:r>
            <w:r>
              <w:rPr>
                <w:vertAlign w:val="superscript"/>
              </w:rPr>
              <w:t>-</w:t>
            </w:r>
            <w:r>
              <w:rPr>
                <w:rFonts w:hint="eastAsia"/>
                <w:vertAlign w:val="superscript"/>
                <w:lang w:val="en-US" w:eastAsia="zh-CN"/>
              </w:rPr>
              <w:t>4</w:t>
            </w:r>
            <w:r>
              <w:rPr>
                <w:rFonts w:hint="default" w:ascii="Times New Roman" w:hAnsi="Times New Roman" w:cs="Times New Roman" w:eastAsiaTheme="minorEastAsia"/>
                <w:sz w:val="21"/>
                <w:szCs w:val="21"/>
              </w:rPr>
              <w:t>mg/m</w:t>
            </w:r>
            <w:r>
              <w:rPr>
                <w:rFonts w:hint="default" w:ascii="Times New Roman" w:hAnsi="Times New Roman" w:cs="Times New Roman" w:eastAsiaTheme="minorEastAsia"/>
                <w:sz w:val="21"/>
                <w:szCs w:val="21"/>
              </w:rPr>
              <w:softHyphen/>
            </w:r>
            <w:r>
              <w:rPr>
                <w:rFonts w:hint="default" w:ascii="Times New Roman" w:hAnsi="Times New Roman" w:cs="Times New Roman" w:eastAsiaTheme="minorEastAsia"/>
                <w:sz w:val="21"/>
                <w:szCs w:val="21"/>
                <w:vertAlign w:val="superscript"/>
              </w:rPr>
              <w:t>3</w:t>
            </w:r>
          </w:p>
        </w:tc>
        <w:tc>
          <w:tcPr>
            <w:tcW w:w="2031"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val="en-US" w:eastAsia="zh-CN"/>
              </w:rPr>
              <w:t>气相色谱仪</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5" w:type="dxa"/>
          <w:trHeight w:val="340" w:hRule="atLeast"/>
          <w:jc w:val="center"/>
        </w:trPr>
        <w:tc>
          <w:tcPr>
            <w:tcW w:w="897" w:type="dxa"/>
            <w:vMerge w:val="continue"/>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p>
        </w:tc>
        <w:tc>
          <w:tcPr>
            <w:tcW w:w="1175"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二甲苯</w:t>
            </w:r>
          </w:p>
        </w:tc>
        <w:tc>
          <w:tcPr>
            <w:tcW w:w="2228"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 xml:space="preserve">环境空气 苯系物的测定 固体吸附/热脱附-气相色谱法 </w:t>
            </w:r>
          </w:p>
        </w:tc>
        <w:tc>
          <w:tcPr>
            <w:tcW w:w="148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 xml:space="preserve">HJ583-2010 </w:t>
            </w:r>
          </w:p>
        </w:tc>
        <w:tc>
          <w:tcPr>
            <w:tcW w:w="1433"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kern w:val="2"/>
                <w:sz w:val="21"/>
                <w:szCs w:val="21"/>
                <w:lang w:val="en-US" w:eastAsia="zh-CN" w:bidi="ar-SA"/>
              </w:rPr>
            </w:pPr>
            <w:r>
              <w:rPr>
                <w:rFonts w:hint="eastAsia"/>
                <w:lang w:val="en-US" w:eastAsia="zh-CN"/>
              </w:rPr>
              <w:t>5</w:t>
            </w:r>
            <w:r>
              <w:t>×10</w:t>
            </w:r>
            <w:r>
              <w:rPr>
                <w:vertAlign w:val="superscript"/>
              </w:rPr>
              <w:t>-</w:t>
            </w:r>
            <w:r>
              <w:rPr>
                <w:rFonts w:hint="eastAsia"/>
                <w:vertAlign w:val="superscript"/>
                <w:lang w:val="en-US" w:eastAsia="zh-CN"/>
              </w:rPr>
              <w:t>4</w:t>
            </w:r>
            <w:r>
              <w:rPr>
                <w:rFonts w:hint="default" w:ascii="Times New Roman" w:hAnsi="Times New Roman" w:cs="Times New Roman" w:eastAsiaTheme="minorEastAsia"/>
                <w:sz w:val="21"/>
                <w:szCs w:val="21"/>
              </w:rPr>
              <w:t>mg/m</w:t>
            </w:r>
            <w:r>
              <w:rPr>
                <w:rFonts w:hint="default" w:ascii="Times New Roman" w:hAnsi="Times New Roman" w:cs="Times New Roman" w:eastAsiaTheme="minorEastAsia"/>
                <w:sz w:val="21"/>
                <w:szCs w:val="21"/>
              </w:rPr>
              <w:softHyphen/>
            </w:r>
            <w:r>
              <w:rPr>
                <w:rFonts w:hint="default" w:ascii="Times New Roman" w:hAnsi="Times New Roman" w:cs="Times New Roman" w:eastAsiaTheme="minorEastAsia"/>
                <w:sz w:val="21"/>
                <w:szCs w:val="21"/>
                <w:vertAlign w:val="superscript"/>
              </w:rPr>
              <w:t>3</w:t>
            </w:r>
          </w:p>
        </w:tc>
        <w:tc>
          <w:tcPr>
            <w:tcW w:w="2031"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val="en-US" w:eastAsia="zh-CN"/>
              </w:rPr>
              <w:t>气相色谱仪</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5" w:type="dxa"/>
          <w:trHeight w:val="340" w:hRule="atLeast"/>
          <w:jc w:val="center"/>
        </w:trPr>
        <w:tc>
          <w:tcPr>
            <w:tcW w:w="897" w:type="dxa"/>
            <w:vMerge w:val="continue"/>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p>
        </w:tc>
        <w:tc>
          <w:tcPr>
            <w:tcW w:w="1175"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color w:val="000000"/>
                <w:sz w:val="21"/>
                <w:szCs w:val="21"/>
                <w:lang w:val="en-US" w:eastAsia="zh-CN"/>
              </w:rPr>
            </w:pPr>
            <w:r>
              <w:rPr>
                <w:rFonts w:hint="eastAsia" w:cs="Times New Roman" w:eastAsiaTheme="minorEastAsia"/>
                <w:color w:val="000000"/>
                <w:sz w:val="21"/>
                <w:szCs w:val="21"/>
                <w:lang w:val="en-US" w:eastAsia="zh-CN"/>
              </w:rPr>
              <w:t>非甲烷总烃</w:t>
            </w:r>
          </w:p>
        </w:tc>
        <w:tc>
          <w:tcPr>
            <w:tcW w:w="2228"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宋体"/>
                <w:kern w:val="2"/>
                <w:sz w:val="21"/>
                <w:szCs w:val="24"/>
                <w:lang w:val="en-US" w:eastAsia="zh-CN" w:bidi="ar-SA"/>
              </w:rPr>
            </w:pPr>
            <w:r>
              <w:rPr>
                <w:rFonts w:hint="eastAsia" w:cs="宋体"/>
                <w:lang w:val="en-US" w:eastAsia="zh-CN"/>
              </w:rPr>
              <w:t>固定污染源排气中非甲烷总烃的测定 气相色谱法</w:t>
            </w:r>
          </w:p>
        </w:tc>
        <w:tc>
          <w:tcPr>
            <w:tcW w:w="148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宋体"/>
                <w:kern w:val="2"/>
                <w:sz w:val="21"/>
                <w:szCs w:val="24"/>
                <w:lang w:val="en-US" w:eastAsia="zh-CN" w:bidi="ar-SA"/>
              </w:rPr>
            </w:pPr>
            <w:r>
              <w:rPr>
                <w:rFonts w:hint="eastAsia" w:cs="宋体"/>
                <w:lang w:val="en-US" w:eastAsia="zh-CN"/>
              </w:rPr>
              <w:t>HJ/T 38-1999</w:t>
            </w:r>
          </w:p>
        </w:tc>
        <w:tc>
          <w:tcPr>
            <w:tcW w:w="143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eastAsia" w:ascii="Times New Roman" w:hAnsi="Times New Roman" w:eastAsia="宋体" w:cs="宋体"/>
                <w:kern w:val="2"/>
                <w:sz w:val="21"/>
                <w:szCs w:val="24"/>
                <w:lang w:val="en-US" w:eastAsia="zh-CN" w:bidi="ar-SA"/>
              </w:rPr>
            </w:pPr>
            <w:r>
              <w:rPr>
                <w:rFonts w:hint="default" w:ascii="Times New Roman" w:hAnsi="Times New Roman" w:cs="Times New Roman"/>
                <w:color w:val="auto"/>
                <w:szCs w:val="21"/>
                <w:highlight w:val="none"/>
              </w:rPr>
              <w:t>0.07</w:t>
            </w:r>
            <w:r>
              <w:rPr>
                <w:rFonts w:hint="eastAsia" w:cs="宋体"/>
              </w:rPr>
              <w:t>mg/m</w:t>
            </w:r>
            <w:r>
              <w:rPr>
                <w:rFonts w:hint="eastAsia" w:cs="宋体"/>
                <w:vertAlign w:val="superscript"/>
              </w:rPr>
              <w:t>3</w:t>
            </w:r>
          </w:p>
        </w:tc>
        <w:tc>
          <w:tcPr>
            <w:tcW w:w="2031"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宋体"/>
                <w:kern w:val="2"/>
                <w:sz w:val="21"/>
                <w:szCs w:val="24"/>
                <w:lang w:val="en-US" w:eastAsia="zh-CN" w:bidi="ar-SA"/>
              </w:rPr>
            </w:pPr>
            <w:r>
              <w:rPr>
                <w:rFonts w:hint="eastAsia" w:cs="宋体"/>
                <w:lang w:val="en-US" w:eastAsia="zh-CN"/>
              </w:rPr>
              <w:t>气相色谱仪</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5" w:type="dxa"/>
          <w:trHeight w:val="340" w:hRule="atLeast"/>
          <w:jc w:val="center"/>
        </w:trPr>
        <w:tc>
          <w:tcPr>
            <w:tcW w:w="897" w:type="dxa"/>
            <w:vMerge w:val="continue"/>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p>
        </w:tc>
        <w:tc>
          <w:tcPr>
            <w:tcW w:w="1175"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color w:val="000000"/>
                <w:sz w:val="21"/>
                <w:szCs w:val="21"/>
                <w:lang w:val="en-US" w:eastAsia="zh-CN"/>
              </w:rPr>
            </w:pPr>
            <w:r>
              <w:rPr>
                <w:rFonts w:hint="eastAsia" w:ascii="Times New Roman" w:hAnsi="Times New Roman" w:cs="Times New Roman" w:eastAsiaTheme="minorEastAsia"/>
                <w:color w:val="000000"/>
                <w:sz w:val="21"/>
                <w:szCs w:val="21"/>
                <w:lang w:val="en-US" w:eastAsia="zh-CN"/>
              </w:rPr>
              <w:t>臭气浓度</w:t>
            </w:r>
          </w:p>
        </w:tc>
        <w:tc>
          <w:tcPr>
            <w:tcW w:w="2228"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 xml:space="preserve">空气质量 恶臭的测定 三点比较式臭袋法 </w:t>
            </w:r>
          </w:p>
        </w:tc>
        <w:tc>
          <w:tcPr>
            <w:tcW w:w="148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GB T 14675-1993</w:t>
            </w:r>
          </w:p>
        </w:tc>
        <w:tc>
          <w:tcPr>
            <w:tcW w:w="1433"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lang w:val="en-US" w:eastAsia="zh-CN"/>
              </w:rPr>
            </w:pPr>
            <w:r>
              <w:rPr>
                <w:rFonts w:hint="eastAsia"/>
                <w:lang w:val="en-US" w:eastAsia="zh-CN"/>
              </w:rPr>
              <w:t>10</w:t>
            </w:r>
          </w:p>
        </w:tc>
        <w:tc>
          <w:tcPr>
            <w:tcW w:w="2031"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5" w:type="dxa"/>
          <w:trHeight w:val="340" w:hRule="atLeast"/>
          <w:jc w:val="center"/>
        </w:trPr>
        <w:tc>
          <w:tcPr>
            <w:tcW w:w="897" w:type="dxa"/>
            <w:vMerge w:val="restart"/>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无组织废气</w:t>
            </w:r>
          </w:p>
        </w:tc>
        <w:tc>
          <w:tcPr>
            <w:tcW w:w="1175"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lang w:val="en-US" w:eastAsia="zh-CN"/>
              </w:rPr>
              <w:t>硫酸雾</w:t>
            </w:r>
          </w:p>
        </w:tc>
        <w:tc>
          <w:tcPr>
            <w:tcW w:w="2228"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lang w:val="en-US" w:eastAsia="zh-CN"/>
              </w:rPr>
              <mc:AlternateContent>
                <mc:Choice Requires="wps">
                  <w:drawing>
                    <wp:inline distT="0" distB="0" distL="114300" distR="114300">
                      <wp:extent cx="635" cy="0"/>
                      <wp:effectExtent l="0" t="0" r="0" b="0"/>
                      <wp:docPr id="5"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inline>
                  </w:drawing>
                </mc:Choice>
                <mc:Fallback>
                  <w:pict>
                    <v:rect id="_x0000_s1026" o:spid="_x0000_s1026" o:spt="1" style="height:0pt;width:0.05pt;" filled="f" stroked="t" coordsize="21600,21600"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BlOQqc4AAAD/AAAADwAAAAAAAAABACAAAAAiAAAAZHJzL2Rvd25yZXYu&#10;eG1sUEsBAhQAFAAAAAgAh07iQEjz4ikFAgAAIwQAAA4AAAAAAAAAAQAgAAAAHQEAAGRycy9lMm9E&#10;b2MueG1sUEsFBgAAAAAGAAYAWQEAAJQFAAAAAA==&#10;">
                      <v:fill on="f" focussize="0,0"/>
                      <v:stroke color="#000000" joinstyle="miter"/>
                      <v:imagedata o:title=""/>
                      <o:lock v:ext="edit" aspectratio="t"/>
                      <v:textbox>
                        <w:txbxContent>
                          <w:p>
                            <w:pPr>
                              <w:jc w:val="center"/>
                            </w:pPr>
                          </w:p>
                        </w:txbxContent>
                      </v:textbox>
                      <w10:wrap type="none"/>
                      <w10:anchorlock/>
                    </v:rect>
                  </w:pict>
                </mc:Fallback>
              </mc:AlternateContent>
            </w:r>
            <w:r>
              <w:rPr>
                <w:rFonts w:hint="default" w:ascii="Times New Roman" w:hAnsi="Times New Roman" w:cs="Times New Roman" w:eastAsiaTheme="minorEastAsia"/>
                <w:sz w:val="21"/>
                <w:szCs w:val="21"/>
                <w:lang w:val="en-US" w:eastAsia="zh-CN"/>
              </w:rPr>
              <w:t>固定污染源废气 硫酸雾测定 离子色谱法（暂行）</w:t>
            </w:r>
          </w:p>
        </w:tc>
        <w:tc>
          <w:tcPr>
            <w:tcW w:w="148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 xml:space="preserve">HJ </w:t>
            </w:r>
          </w:p>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lang w:val="en-US" w:eastAsia="zh-CN"/>
              </w:rPr>
              <w:t>544-2009</w:t>
            </w:r>
          </w:p>
        </w:tc>
        <w:tc>
          <w:tcPr>
            <w:tcW w:w="143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sz w:val="21"/>
                <w:szCs w:val="21"/>
                <w:lang w:val="en-US" w:eastAsia="zh-CN"/>
              </w:rPr>
              <w:t>0.005</w:t>
            </w:r>
            <w:r>
              <w:rPr>
                <w:rFonts w:hint="default" w:ascii="Times New Roman" w:hAnsi="Times New Roman" w:cs="Times New Roman" w:eastAsiaTheme="minorEastAsia"/>
                <w:sz w:val="21"/>
                <w:szCs w:val="21"/>
              </w:rPr>
              <w:t xml:space="preserve"> mg/m</w:t>
            </w:r>
            <w:r>
              <w:rPr>
                <w:rFonts w:hint="default" w:ascii="Times New Roman" w:hAnsi="Times New Roman" w:cs="Times New Roman" w:eastAsiaTheme="minorEastAsia"/>
                <w:sz w:val="21"/>
                <w:szCs w:val="21"/>
              </w:rPr>
              <w:softHyphen/>
            </w:r>
            <w:r>
              <w:rPr>
                <w:rFonts w:hint="default" w:ascii="Times New Roman" w:hAnsi="Times New Roman" w:cs="Times New Roman" w:eastAsiaTheme="minorEastAsia"/>
                <w:sz w:val="21"/>
                <w:szCs w:val="21"/>
                <w:vertAlign w:val="superscript"/>
              </w:rPr>
              <w:t>3</w:t>
            </w:r>
          </w:p>
        </w:tc>
        <w:tc>
          <w:tcPr>
            <w:tcW w:w="2031"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lang w:val="en-US" w:eastAsia="zh-CN"/>
              </w:rPr>
              <w:t>离子色谱仪</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5" w:type="dxa"/>
          <w:trHeight w:val="340" w:hRule="atLeast"/>
          <w:jc w:val="center"/>
        </w:trPr>
        <w:tc>
          <w:tcPr>
            <w:tcW w:w="897" w:type="dxa"/>
            <w:vMerge w:val="continue"/>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rPr>
            </w:pPr>
          </w:p>
        </w:tc>
        <w:tc>
          <w:tcPr>
            <w:tcW w:w="1175"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lang w:val="en-US" w:eastAsia="zh-CN"/>
              </w:rPr>
              <w:t>氯化氢</w:t>
            </w:r>
          </w:p>
        </w:tc>
        <w:tc>
          <w:tcPr>
            <w:tcW w:w="2228"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lang w:val="en-US" w:eastAsia="zh-CN"/>
              </w:rPr>
              <w:t>固定污染源排气中氯化氢的测定 硫氰酸汞分光光度法</w:t>
            </w:r>
          </w:p>
        </w:tc>
        <w:tc>
          <w:tcPr>
            <w:tcW w:w="148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lang w:val="en-US" w:eastAsia="zh-CN"/>
              </w:rPr>
              <w:t>HJ/T 27-1999</w:t>
            </w:r>
          </w:p>
        </w:tc>
        <w:tc>
          <w:tcPr>
            <w:tcW w:w="143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rPr>
              <w:t>0.</w:t>
            </w:r>
            <w:r>
              <w:rPr>
                <w:rFonts w:hint="eastAsia" w:cs="Times New Roman" w:eastAsiaTheme="minorEastAsia"/>
                <w:sz w:val="21"/>
                <w:szCs w:val="21"/>
                <w:lang w:val="en-US" w:eastAsia="zh-CN"/>
              </w:rPr>
              <w:t>05</w:t>
            </w:r>
            <w:r>
              <w:rPr>
                <w:rFonts w:hint="default" w:ascii="Times New Roman" w:hAnsi="Times New Roman" w:cs="Times New Roman" w:eastAsiaTheme="minorEastAsia"/>
                <w:sz w:val="21"/>
                <w:szCs w:val="21"/>
              </w:rPr>
              <w:t>mg/m</w:t>
            </w:r>
            <w:r>
              <w:rPr>
                <w:rFonts w:hint="default" w:ascii="Times New Roman" w:hAnsi="Times New Roman" w:cs="Times New Roman" w:eastAsiaTheme="minorEastAsia"/>
                <w:sz w:val="21"/>
                <w:szCs w:val="21"/>
              </w:rPr>
              <w:softHyphen/>
            </w:r>
            <w:r>
              <w:rPr>
                <w:rFonts w:hint="default" w:ascii="Times New Roman" w:hAnsi="Times New Roman" w:cs="Times New Roman" w:eastAsiaTheme="minorEastAsia"/>
                <w:sz w:val="21"/>
                <w:szCs w:val="21"/>
                <w:vertAlign w:val="superscript"/>
              </w:rPr>
              <w:t>3</w:t>
            </w:r>
          </w:p>
        </w:tc>
        <w:tc>
          <w:tcPr>
            <w:tcW w:w="2031"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rPr>
              <w:t>可见光分光光度计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5" w:type="dxa"/>
          <w:trHeight w:val="340" w:hRule="atLeast"/>
          <w:jc w:val="center"/>
        </w:trPr>
        <w:tc>
          <w:tcPr>
            <w:tcW w:w="897" w:type="dxa"/>
            <w:vMerge w:val="continue"/>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rPr>
            </w:pPr>
          </w:p>
        </w:tc>
        <w:tc>
          <w:tcPr>
            <w:tcW w:w="1175"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color w:val="000000"/>
                <w:kern w:val="2"/>
                <w:sz w:val="21"/>
                <w:szCs w:val="21"/>
                <w:lang w:val="en-US" w:eastAsia="zh-CN" w:bidi="ar-SA"/>
              </w:rPr>
            </w:pPr>
            <w:r>
              <w:rPr>
                <w:rFonts w:hint="eastAsia" w:ascii="Times New Roman" w:hAnsi="Times New Roman" w:cs="Times New Roman" w:eastAsiaTheme="minorEastAsia"/>
                <w:color w:val="000000"/>
                <w:sz w:val="21"/>
                <w:szCs w:val="21"/>
                <w:lang w:val="en-US" w:eastAsia="zh-CN"/>
              </w:rPr>
              <w:t>氰化氢</w:t>
            </w:r>
          </w:p>
        </w:tc>
        <w:tc>
          <w:tcPr>
            <w:tcW w:w="2228"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kern w:val="2"/>
                <w:sz w:val="21"/>
                <w:szCs w:val="21"/>
                <w:lang w:val="en-US" w:eastAsia="zh-CN" w:bidi="ar-SA"/>
              </w:rPr>
            </w:pPr>
            <w:r>
              <w:rPr>
                <w:rFonts w:hint="eastAsia" w:cs="宋体"/>
              </w:rPr>
              <w:t>固定污染源排气中氰化氢的测定</w:t>
            </w:r>
            <w:r>
              <w:t xml:space="preserve"> </w:t>
            </w:r>
            <w:r>
              <w:rPr>
                <w:rFonts w:hint="eastAsia" w:cs="宋体"/>
              </w:rPr>
              <w:t>异烟酸</w:t>
            </w:r>
            <w:r>
              <w:t>-</w:t>
            </w:r>
            <w:r>
              <w:rPr>
                <w:rFonts w:hint="eastAsia" w:cs="宋体"/>
              </w:rPr>
              <w:t>吡唑啉酮光度法</w:t>
            </w:r>
          </w:p>
        </w:tc>
        <w:tc>
          <w:tcPr>
            <w:tcW w:w="148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kern w:val="2"/>
                <w:sz w:val="21"/>
                <w:szCs w:val="21"/>
                <w:lang w:val="en-US" w:eastAsia="zh-CN" w:bidi="ar-SA"/>
              </w:rPr>
            </w:pPr>
            <w:r>
              <w:t>HJ/T 28-1999</w:t>
            </w:r>
          </w:p>
        </w:tc>
        <w:tc>
          <w:tcPr>
            <w:tcW w:w="143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kern w:val="2"/>
                <w:sz w:val="21"/>
                <w:szCs w:val="21"/>
                <w:lang w:val="en-US" w:eastAsia="zh-CN" w:bidi="ar-SA"/>
              </w:rPr>
            </w:pPr>
            <w:r>
              <w:t>2×10</w:t>
            </w:r>
            <w:r>
              <w:rPr>
                <w:vertAlign w:val="superscript"/>
              </w:rPr>
              <w:t>-3</w:t>
            </w:r>
            <w:r>
              <w:rPr>
                <w:kern w:val="0"/>
              </w:rPr>
              <w:t>mg/m</w:t>
            </w:r>
            <w:r>
              <w:rPr>
                <w:kern w:val="0"/>
                <w:vertAlign w:val="superscript"/>
              </w:rPr>
              <w:t>3</w:t>
            </w:r>
          </w:p>
        </w:tc>
        <w:tc>
          <w:tcPr>
            <w:tcW w:w="2031"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rPr>
              <w:t>可见光分光光度计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5" w:type="dxa"/>
          <w:trHeight w:val="340" w:hRule="atLeast"/>
          <w:jc w:val="center"/>
        </w:trPr>
        <w:tc>
          <w:tcPr>
            <w:tcW w:w="897" w:type="dxa"/>
            <w:vMerge w:val="continue"/>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rPr>
            </w:pPr>
          </w:p>
        </w:tc>
        <w:tc>
          <w:tcPr>
            <w:tcW w:w="1175"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color w:val="000000"/>
                <w:sz w:val="21"/>
                <w:szCs w:val="21"/>
                <w:lang w:val="en-US" w:eastAsia="zh-CN"/>
              </w:rPr>
            </w:pPr>
            <w:r>
              <w:rPr>
                <w:rFonts w:hint="eastAsia" w:cs="Times New Roman" w:eastAsiaTheme="minorEastAsia"/>
                <w:color w:val="000000"/>
                <w:sz w:val="21"/>
                <w:szCs w:val="21"/>
                <w:lang w:val="en-US" w:eastAsia="zh-CN"/>
              </w:rPr>
              <w:t>氮氧化物</w:t>
            </w:r>
          </w:p>
        </w:tc>
        <w:tc>
          <w:tcPr>
            <w:tcW w:w="2228"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eastAsia" w:cs="宋体"/>
              </w:rPr>
            </w:pPr>
            <w:r>
              <w:rPr>
                <w:rFonts w:hint="eastAsia" w:cs="宋体"/>
              </w:rPr>
              <w:t xml:space="preserve">环境空气 氮氧化物（一氧化氮和二氧化氮）的测定 盐酸萘乙二胺分光光度法 </w:t>
            </w:r>
          </w:p>
        </w:tc>
        <w:tc>
          <w:tcPr>
            <w:tcW w:w="1483" w:type="dxa"/>
            <w:vAlign w:val="center"/>
          </w:tcPr>
          <w:p>
            <w:pPr>
              <w:keepNext w:val="0"/>
              <w:keepLines w:val="0"/>
              <w:pageBreakBefore w:val="0"/>
              <w:kinsoku/>
              <w:wordWrap/>
              <w:overflowPunct/>
              <w:topLinePunct w:val="0"/>
              <w:autoSpaceDE/>
              <w:autoSpaceDN/>
              <w:bidi w:val="0"/>
              <w:adjustRightInd/>
              <w:snapToGrid w:val="0"/>
              <w:spacing w:line="240" w:lineRule="auto"/>
              <w:jc w:val="center"/>
            </w:pPr>
            <w:r>
              <w:rPr>
                <w:rFonts w:hint="eastAsia" w:cs="宋体"/>
              </w:rPr>
              <w:t>HJ 479-2009</w:t>
            </w:r>
          </w:p>
        </w:tc>
        <w:tc>
          <w:tcPr>
            <w:tcW w:w="1433" w:type="dxa"/>
            <w:vAlign w:val="center"/>
          </w:tcPr>
          <w:p>
            <w:pPr>
              <w:keepNext w:val="0"/>
              <w:keepLines w:val="0"/>
              <w:pageBreakBefore w:val="0"/>
              <w:kinsoku/>
              <w:wordWrap/>
              <w:overflowPunct/>
              <w:topLinePunct w:val="0"/>
              <w:autoSpaceDE/>
              <w:autoSpaceDN/>
              <w:bidi w:val="0"/>
              <w:adjustRightInd/>
              <w:snapToGrid w:val="0"/>
              <w:spacing w:line="240" w:lineRule="auto"/>
              <w:jc w:val="center"/>
            </w:pPr>
            <w:r>
              <w:t>0.005mg/m</w:t>
            </w:r>
            <w:r>
              <w:softHyphen/>
            </w:r>
            <w:r>
              <w:rPr>
                <w:vertAlign w:val="superscript"/>
              </w:rPr>
              <w:t>3</w:t>
            </w:r>
          </w:p>
        </w:tc>
        <w:tc>
          <w:tcPr>
            <w:tcW w:w="2031"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可见光分光光度计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5" w:type="dxa"/>
          <w:trHeight w:val="340" w:hRule="atLeast"/>
          <w:jc w:val="center"/>
        </w:trPr>
        <w:tc>
          <w:tcPr>
            <w:tcW w:w="897" w:type="dxa"/>
            <w:vMerge w:val="continue"/>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rPr>
            </w:pPr>
          </w:p>
        </w:tc>
        <w:tc>
          <w:tcPr>
            <w:tcW w:w="1175"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color w:val="000000"/>
                <w:sz w:val="21"/>
                <w:szCs w:val="21"/>
                <w:lang w:val="en-US" w:eastAsia="zh-CN"/>
              </w:rPr>
            </w:pPr>
            <w:r>
              <w:rPr>
                <w:rFonts w:hint="eastAsia" w:cs="Times New Roman" w:eastAsiaTheme="minorEastAsia"/>
                <w:color w:val="000000"/>
                <w:sz w:val="21"/>
                <w:szCs w:val="21"/>
                <w:lang w:val="en-US" w:eastAsia="zh-CN"/>
              </w:rPr>
              <w:t>铬酸雾</w:t>
            </w:r>
          </w:p>
        </w:tc>
        <w:tc>
          <w:tcPr>
            <w:tcW w:w="2228"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eastAsia" w:ascii="Times New Roman" w:hAnsi="Times New Roman" w:eastAsia="宋体" w:cs="宋体"/>
                <w:kern w:val="2"/>
                <w:sz w:val="21"/>
                <w:szCs w:val="24"/>
                <w:lang w:val="en-US" w:eastAsia="zh-CN" w:bidi="ar-SA"/>
              </w:rPr>
            </w:pPr>
            <w:r>
              <w:rPr>
                <w:rFonts w:hint="eastAsia" w:cs="宋体"/>
              </w:rPr>
              <w:t>固定污染源排气中铬酸雾的测定 二苯基碳酰二肼分光光度法</w:t>
            </w:r>
          </w:p>
        </w:tc>
        <w:tc>
          <w:tcPr>
            <w:tcW w:w="148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ascii="Times New Roman" w:hAnsi="Times New Roman" w:eastAsia="宋体" w:cs="Times New Roman"/>
                <w:kern w:val="2"/>
                <w:sz w:val="21"/>
                <w:szCs w:val="24"/>
                <w:lang w:val="en-US" w:eastAsia="zh-CN" w:bidi="ar-SA"/>
              </w:rPr>
            </w:pPr>
            <w:r>
              <w:rPr>
                <w:rFonts w:hint="eastAsia" w:cs="宋体"/>
              </w:rPr>
              <w:t>HJ/T 29-1999</w:t>
            </w:r>
          </w:p>
        </w:tc>
        <w:tc>
          <w:tcPr>
            <w:tcW w:w="143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ascii="Times New Roman" w:hAnsi="Times New Roman" w:eastAsia="宋体" w:cs="Times New Roman"/>
                <w:kern w:val="2"/>
                <w:sz w:val="21"/>
                <w:szCs w:val="24"/>
                <w:lang w:val="en-US" w:eastAsia="zh-CN" w:bidi="ar-SA"/>
              </w:rPr>
            </w:pPr>
            <w:r>
              <w:rPr>
                <w:rFonts w:hint="eastAsia"/>
                <w:lang w:val="en-US" w:eastAsia="zh-CN"/>
              </w:rPr>
              <w:t>5</w:t>
            </w:r>
            <w:r>
              <w:t>×10</w:t>
            </w:r>
            <w:r>
              <w:rPr>
                <w:vertAlign w:val="superscript"/>
              </w:rPr>
              <w:t>-</w:t>
            </w:r>
            <w:r>
              <w:rPr>
                <w:rFonts w:hint="eastAsia"/>
                <w:vertAlign w:val="superscript"/>
                <w:lang w:val="en-US" w:eastAsia="zh-CN"/>
              </w:rPr>
              <w:t>4</w:t>
            </w:r>
            <w:r>
              <w:rPr>
                <w:kern w:val="0"/>
              </w:rPr>
              <w:t>mg/m</w:t>
            </w:r>
            <w:r>
              <w:rPr>
                <w:kern w:val="0"/>
                <w:vertAlign w:val="superscript"/>
              </w:rPr>
              <w:t>3</w:t>
            </w:r>
          </w:p>
        </w:tc>
        <w:tc>
          <w:tcPr>
            <w:tcW w:w="2031"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宋体"/>
                <w:kern w:val="2"/>
                <w:sz w:val="21"/>
                <w:szCs w:val="24"/>
                <w:lang w:val="en-US" w:eastAsia="zh-CN" w:bidi="ar-SA"/>
              </w:rPr>
            </w:pPr>
            <w:r>
              <w:rPr>
                <w:rFonts w:hint="default" w:ascii="Times New Roman" w:hAnsi="Times New Roman" w:cs="Times New Roman" w:eastAsiaTheme="minorEastAsia"/>
                <w:sz w:val="21"/>
                <w:szCs w:val="21"/>
              </w:rPr>
              <w:t>可见光分光光度计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5" w:type="dxa"/>
          <w:trHeight w:val="340" w:hRule="atLeast"/>
          <w:jc w:val="center"/>
        </w:trPr>
        <w:tc>
          <w:tcPr>
            <w:tcW w:w="897" w:type="dxa"/>
            <w:vMerge w:val="continue"/>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rPr>
            </w:pPr>
          </w:p>
        </w:tc>
        <w:tc>
          <w:tcPr>
            <w:tcW w:w="1175"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lang w:val="en-US" w:eastAsia="zh-CN"/>
              </w:rPr>
              <w:t>苯</w:t>
            </w:r>
          </w:p>
        </w:tc>
        <w:tc>
          <w:tcPr>
            <w:tcW w:w="2228"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eastAsia"/>
              </w:rPr>
              <w:t xml:space="preserve">环境空气 苯系物的测定 活性炭吸附/二硫化碳解吸-气相色谱法 </w:t>
            </w:r>
          </w:p>
        </w:tc>
        <w:tc>
          <w:tcPr>
            <w:tcW w:w="148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eastAsia"/>
              </w:rPr>
              <w:t>HJ 584-2010</w:t>
            </w:r>
          </w:p>
        </w:tc>
        <w:tc>
          <w:tcPr>
            <w:tcW w:w="1433"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kern w:val="2"/>
                <w:sz w:val="21"/>
                <w:szCs w:val="21"/>
                <w:lang w:val="en-US" w:eastAsia="zh-CN" w:bidi="ar-SA"/>
              </w:rPr>
            </w:pPr>
            <w:r>
              <w:rPr>
                <w:rFonts w:hint="eastAsia"/>
                <w:lang w:val="en-US" w:eastAsia="zh-CN"/>
              </w:rPr>
              <w:t>5</w:t>
            </w:r>
            <w:r>
              <w:t>×10</w:t>
            </w:r>
            <w:r>
              <w:rPr>
                <w:vertAlign w:val="superscript"/>
              </w:rPr>
              <w:t>-3</w:t>
            </w:r>
            <w:r>
              <w:rPr>
                <w:kern w:val="0"/>
              </w:rPr>
              <w:t>mg/m</w:t>
            </w:r>
            <w:r>
              <w:rPr>
                <w:kern w:val="0"/>
                <w:vertAlign w:val="superscript"/>
              </w:rPr>
              <w:t>3</w:t>
            </w:r>
          </w:p>
        </w:tc>
        <w:tc>
          <w:tcPr>
            <w:tcW w:w="2031"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lang w:val="en-US" w:eastAsia="zh-CN"/>
              </w:rPr>
              <w:t>气相色谱仪</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5" w:type="dxa"/>
          <w:trHeight w:val="340" w:hRule="atLeast"/>
          <w:jc w:val="center"/>
        </w:trPr>
        <w:tc>
          <w:tcPr>
            <w:tcW w:w="897" w:type="dxa"/>
            <w:vMerge w:val="continue"/>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rPr>
            </w:pPr>
          </w:p>
        </w:tc>
        <w:tc>
          <w:tcPr>
            <w:tcW w:w="1175"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lang w:val="en-US" w:eastAsia="zh-CN"/>
              </w:rPr>
              <w:t>甲苯</w:t>
            </w:r>
          </w:p>
        </w:tc>
        <w:tc>
          <w:tcPr>
            <w:tcW w:w="2228"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eastAsia"/>
              </w:rPr>
              <w:t xml:space="preserve">环境空气 苯系物的测定 活性炭吸附/二硫化碳解吸-气相色谱法 </w:t>
            </w:r>
          </w:p>
        </w:tc>
        <w:tc>
          <w:tcPr>
            <w:tcW w:w="148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eastAsia"/>
              </w:rPr>
              <w:t>HJ 584-2010</w:t>
            </w:r>
          </w:p>
        </w:tc>
        <w:tc>
          <w:tcPr>
            <w:tcW w:w="1433"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kern w:val="2"/>
                <w:sz w:val="21"/>
                <w:szCs w:val="21"/>
                <w:lang w:val="en-US" w:eastAsia="zh-CN" w:bidi="ar-SA"/>
              </w:rPr>
            </w:pPr>
            <w:r>
              <w:rPr>
                <w:rFonts w:hint="eastAsia"/>
                <w:lang w:val="en-US" w:eastAsia="zh-CN"/>
              </w:rPr>
              <w:t>5</w:t>
            </w:r>
            <w:r>
              <w:t>×10</w:t>
            </w:r>
            <w:r>
              <w:rPr>
                <w:vertAlign w:val="superscript"/>
              </w:rPr>
              <w:t>-3</w:t>
            </w:r>
            <w:r>
              <w:rPr>
                <w:kern w:val="0"/>
              </w:rPr>
              <w:t>mg/m</w:t>
            </w:r>
            <w:r>
              <w:rPr>
                <w:kern w:val="0"/>
                <w:vertAlign w:val="superscript"/>
              </w:rPr>
              <w:t>3</w:t>
            </w:r>
          </w:p>
        </w:tc>
        <w:tc>
          <w:tcPr>
            <w:tcW w:w="2031"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lang w:val="en-US" w:eastAsia="zh-CN"/>
              </w:rPr>
              <w:t>气相色谱仪</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5" w:type="dxa"/>
          <w:trHeight w:val="340" w:hRule="atLeast"/>
          <w:jc w:val="center"/>
        </w:trPr>
        <w:tc>
          <w:tcPr>
            <w:tcW w:w="897" w:type="dxa"/>
            <w:vMerge w:val="continue"/>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rPr>
            </w:pPr>
          </w:p>
        </w:tc>
        <w:tc>
          <w:tcPr>
            <w:tcW w:w="1175"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eastAsiaTheme="minorEastAsia"/>
                <w:color w:val="000000"/>
                <w:sz w:val="21"/>
                <w:szCs w:val="21"/>
                <w:lang w:val="en-US" w:eastAsia="zh-CN"/>
              </w:rPr>
              <w:t>二甲苯</w:t>
            </w:r>
          </w:p>
        </w:tc>
        <w:tc>
          <w:tcPr>
            <w:tcW w:w="2228"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eastAsia"/>
              </w:rPr>
              <w:t xml:space="preserve">环境空气 苯系物的测定 活性炭吸附/二硫化碳解吸-气相色谱法 </w:t>
            </w:r>
          </w:p>
        </w:tc>
        <w:tc>
          <w:tcPr>
            <w:tcW w:w="148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eastAsia"/>
              </w:rPr>
              <w:t>HJ 584-2010</w:t>
            </w:r>
          </w:p>
        </w:tc>
        <w:tc>
          <w:tcPr>
            <w:tcW w:w="1433"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kern w:val="2"/>
                <w:sz w:val="21"/>
                <w:szCs w:val="21"/>
                <w:lang w:val="en-US" w:eastAsia="zh-CN" w:bidi="ar-SA"/>
              </w:rPr>
            </w:pPr>
            <w:r>
              <w:rPr>
                <w:rFonts w:hint="eastAsia"/>
                <w:lang w:val="en-US" w:eastAsia="zh-CN"/>
              </w:rPr>
              <w:t>5</w:t>
            </w:r>
            <w:r>
              <w:t>×10</w:t>
            </w:r>
            <w:r>
              <w:rPr>
                <w:vertAlign w:val="superscript"/>
              </w:rPr>
              <w:t>-3</w:t>
            </w:r>
            <w:r>
              <w:rPr>
                <w:kern w:val="0"/>
              </w:rPr>
              <w:t>mg/m</w:t>
            </w:r>
            <w:r>
              <w:rPr>
                <w:kern w:val="0"/>
                <w:vertAlign w:val="superscript"/>
              </w:rPr>
              <w:t>3</w:t>
            </w:r>
          </w:p>
        </w:tc>
        <w:tc>
          <w:tcPr>
            <w:tcW w:w="2031"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lang w:val="en-US" w:eastAsia="zh-CN"/>
              </w:rPr>
              <w:t>气相色谱仪</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5" w:type="dxa"/>
          <w:trHeight w:val="340" w:hRule="atLeast"/>
          <w:jc w:val="center"/>
        </w:trPr>
        <w:tc>
          <w:tcPr>
            <w:tcW w:w="897" w:type="dxa"/>
            <w:vMerge w:val="continue"/>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rPr>
            </w:pPr>
          </w:p>
        </w:tc>
        <w:tc>
          <w:tcPr>
            <w:tcW w:w="1175"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color w:val="000000"/>
                <w:kern w:val="2"/>
                <w:sz w:val="21"/>
                <w:szCs w:val="21"/>
                <w:lang w:val="en-US" w:eastAsia="zh-CN" w:bidi="ar-SA"/>
              </w:rPr>
            </w:pPr>
            <w:r>
              <w:rPr>
                <w:rFonts w:hint="eastAsia" w:cs="Times New Roman" w:eastAsiaTheme="minorEastAsia"/>
                <w:color w:val="000000"/>
                <w:sz w:val="21"/>
                <w:szCs w:val="21"/>
                <w:lang w:val="en-US" w:eastAsia="zh-CN"/>
              </w:rPr>
              <w:t>非甲烷总烃</w:t>
            </w:r>
          </w:p>
        </w:tc>
        <w:tc>
          <w:tcPr>
            <w:tcW w:w="2228"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eastAsia" w:ascii="Times New Roman" w:hAnsi="Times New Roman" w:eastAsia="宋体" w:cs="宋体"/>
                <w:kern w:val="2"/>
                <w:sz w:val="21"/>
                <w:szCs w:val="24"/>
                <w:lang w:val="en-US" w:eastAsia="zh-CN" w:bidi="ar-SA"/>
              </w:rPr>
            </w:pPr>
            <w:r>
              <w:rPr>
                <w:rFonts w:hint="eastAsia" w:cs="宋体"/>
                <w:lang w:val="en-US" w:eastAsia="zh-CN"/>
              </w:rPr>
              <w:t>固定污染源排气中非甲烷总烃的测定 气相色谱法</w:t>
            </w:r>
          </w:p>
        </w:tc>
        <w:tc>
          <w:tcPr>
            <w:tcW w:w="148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eastAsia" w:ascii="Times New Roman" w:hAnsi="Times New Roman" w:eastAsia="宋体" w:cs="宋体"/>
                <w:kern w:val="2"/>
                <w:sz w:val="21"/>
                <w:szCs w:val="24"/>
                <w:lang w:val="en-US" w:eastAsia="zh-CN" w:bidi="ar-SA"/>
              </w:rPr>
            </w:pPr>
            <w:r>
              <w:rPr>
                <w:rFonts w:hint="eastAsia" w:cs="宋体"/>
                <w:lang w:val="en-US" w:eastAsia="zh-CN"/>
              </w:rPr>
              <w:t>HJ/T 38-1999</w:t>
            </w:r>
          </w:p>
        </w:tc>
        <w:tc>
          <w:tcPr>
            <w:tcW w:w="143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eastAsia" w:ascii="Times New Roman" w:hAnsi="Times New Roman" w:eastAsia="宋体" w:cs="宋体"/>
                <w:kern w:val="2"/>
                <w:sz w:val="21"/>
                <w:szCs w:val="24"/>
                <w:lang w:val="en-US" w:eastAsia="zh-CN" w:bidi="ar-SA"/>
              </w:rPr>
            </w:pPr>
            <w:r>
              <w:rPr>
                <w:rFonts w:hint="default" w:ascii="Times New Roman" w:hAnsi="Times New Roman" w:cs="Times New Roman"/>
                <w:color w:val="auto"/>
                <w:szCs w:val="21"/>
                <w:highlight w:val="none"/>
              </w:rPr>
              <w:t>0.07</w:t>
            </w:r>
            <w:r>
              <w:rPr>
                <w:rFonts w:hint="eastAsia" w:cs="宋体"/>
              </w:rPr>
              <w:t>mg/m</w:t>
            </w:r>
            <w:r>
              <w:rPr>
                <w:rFonts w:hint="eastAsia" w:cs="宋体"/>
                <w:vertAlign w:val="superscript"/>
              </w:rPr>
              <w:t>3</w:t>
            </w:r>
          </w:p>
        </w:tc>
        <w:tc>
          <w:tcPr>
            <w:tcW w:w="2031"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eastAsia="宋体" w:cs="宋体"/>
                <w:kern w:val="2"/>
                <w:sz w:val="21"/>
                <w:szCs w:val="24"/>
                <w:lang w:val="en-US" w:eastAsia="zh-CN" w:bidi="ar-SA"/>
              </w:rPr>
            </w:pPr>
            <w:r>
              <w:rPr>
                <w:rFonts w:hint="eastAsia" w:cs="宋体"/>
                <w:lang w:val="en-US" w:eastAsia="zh-CN"/>
              </w:rPr>
              <w:t>气相色谱仪</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5" w:type="dxa"/>
          <w:trHeight w:val="340" w:hRule="atLeast"/>
          <w:jc w:val="center"/>
        </w:trPr>
        <w:tc>
          <w:tcPr>
            <w:tcW w:w="897" w:type="dxa"/>
            <w:vMerge w:val="continue"/>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sz w:val="21"/>
                <w:szCs w:val="21"/>
              </w:rPr>
            </w:pPr>
          </w:p>
        </w:tc>
        <w:tc>
          <w:tcPr>
            <w:tcW w:w="1175"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color w:val="000000"/>
                <w:kern w:val="2"/>
                <w:sz w:val="21"/>
                <w:szCs w:val="21"/>
                <w:lang w:val="en-US" w:eastAsia="zh-CN" w:bidi="ar-SA"/>
              </w:rPr>
            </w:pPr>
            <w:r>
              <w:rPr>
                <w:rFonts w:hint="eastAsia" w:ascii="Times New Roman" w:hAnsi="Times New Roman" w:cs="Times New Roman" w:eastAsiaTheme="minorEastAsia"/>
                <w:color w:val="000000"/>
                <w:sz w:val="21"/>
                <w:szCs w:val="21"/>
                <w:lang w:val="en-US" w:eastAsia="zh-CN"/>
              </w:rPr>
              <w:t>臭气浓度</w:t>
            </w:r>
          </w:p>
        </w:tc>
        <w:tc>
          <w:tcPr>
            <w:tcW w:w="2228"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lang w:val="en-US" w:eastAsia="zh-CN"/>
              </w:rPr>
              <w:t xml:space="preserve">空气质量 恶臭的测定 三点比较式臭袋法 </w:t>
            </w:r>
          </w:p>
        </w:tc>
        <w:tc>
          <w:tcPr>
            <w:tcW w:w="1483"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lang w:val="en-US" w:eastAsia="zh-CN"/>
              </w:rPr>
              <w:t>GB T 14675-1993</w:t>
            </w:r>
          </w:p>
        </w:tc>
        <w:tc>
          <w:tcPr>
            <w:tcW w:w="1433"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kern w:val="2"/>
                <w:sz w:val="21"/>
                <w:szCs w:val="24"/>
                <w:lang w:val="en-US" w:eastAsia="zh-CN" w:bidi="ar-SA"/>
              </w:rPr>
            </w:pPr>
            <w:r>
              <w:rPr>
                <w:rFonts w:hint="eastAsia"/>
                <w:lang w:val="en-US" w:eastAsia="zh-CN"/>
              </w:rPr>
              <w:t>10</w:t>
            </w:r>
          </w:p>
        </w:tc>
        <w:tc>
          <w:tcPr>
            <w:tcW w:w="2031" w:type="dxa"/>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sz w:val="21"/>
                <w:szCs w:val="21"/>
                <w:lang w:val="en-US" w:eastAsia="zh-CN"/>
              </w:rPr>
              <w:t>/</w:t>
            </w:r>
          </w:p>
        </w:tc>
      </w:tr>
    </w:tbl>
    <w:p>
      <w:pPr>
        <w:keepNext w:val="0"/>
        <w:keepLines w:val="0"/>
        <w:pageBreakBefore w:val="0"/>
        <w:kinsoku/>
        <w:wordWrap/>
        <w:overflowPunct/>
        <w:topLinePunct w:val="0"/>
        <w:autoSpaceDE/>
        <w:autoSpaceDN/>
        <w:bidi w:val="0"/>
        <w:spacing w:line="360" w:lineRule="auto"/>
        <w:rPr>
          <w:rFonts w:hint="default" w:ascii="Times New Roman" w:hAnsi="Times New Roman" w:cs="Times New Roman" w:eastAsiaTheme="minorEastAsia"/>
          <w:sz w:val="32"/>
          <w:szCs w:val="32"/>
        </w:rPr>
      </w:pP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2.</w:t>
      </w:r>
      <w:r>
        <w:rPr>
          <w:rFonts w:hint="default" w:ascii="Times New Roman" w:hAnsi="Times New Roman" w:cs="Times New Roman" w:eastAsiaTheme="minorEastAsia"/>
          <w:sz w:val="32"/>
          <w:szCs w:val="32"/>
          <w:lang w:val="en-US" w:eastAsia="zh-CN"/>
        </w:rPr>
        <w:t>4</w:t>
      </w:r>
      <w:r>
        <w:rPr>
          <w:rFonts w:hint="default" w:ascii="Times New Roman" w:hAnsi="Times New Roman" w:cs="Times New Roman" w:eastAsiaTheme="minorEastAsia"/>
          <w:sz w:val="32"/>
          <w:szCs w:val="32"/>
        </w:rPr>
        <w:t xml:space="preserve"> 监测质量保证措施</w:t>
      </w: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sz w:val="32"/>
          <w:szCs w:val="32"/>
        </w:rPr>
      </w:pPr>
      <w:r>
        <w:rPr>
          <w:rFonts w:hint="eastAsia" w:ascii="Times New Roman" w:hAnsi="Times New Roman" w:cs="Times New Roman" w:eastAsiaTheme="minorEastAsia"/>
          <w:sz w:val="32"/>
          <w:szCs w:val="32"/>
          <w:lang w:eastAsia="zh-CN"/>
        </w:rPr>
        <w:t>（</w:t>
      </w:r>
      <w:r>
        <w:rPr>
          <w:rFonts w:hint="eastAsia" w:ascii="Times New Roman" w:hAnsi="Times New Roman" w:cs="Times New Roman" w:eastAsiaTheme="minorEastAsia"/>
          <w:sz w:val="32"/>
          <w:szCs w:val="32"/>
          <w:lang w:val="en-US" w:eastAsia="zh-CN"/>
        </w:rPr>
        <w:t>1</w:t>
      </w:r>
      <w:r>
        <w:rPr>
          <w:rFonts w:hint="eastAsia" w:ascii="Times New Roman" w:hAnsi="Times New Roman" w:cs="Times New Roman" w:eastAsiaTheme="minorEastAsia"/>
          <w:sz w:val="32"/>
          <w:szCs w:val="32"/>
          <w:lang w:eastAsia="zh-CN"/>
        </w:rPr>
        <w:t>）</w:t>
      </w:r>
      <w:r>
        <w:rPr>
          <w:rFonts w:hint="default" w:ascii="Times New Roman" w:hAnsi="Times New Roman" w:cs="Times New Roman" w:eastAsiaTheme="minorEastAsia"/>
          <w:sz w:val="32"/>
          <w:szCs w:val="32"/>
        </w:rPr>
        <w:t>生产废水经过收集后通过专管排入中山市高平污水处理有限公司 ，经处理后排放。监测实施单位为中山市高平污水处理有限公司。</w:t>
      </w: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sz w:val="32"/>
          <w:szCs w:val="32"/>
        </w:rPr>
      </w:pPr>
      <w:r>
        <w:rPr>
          <w:rFonts w:hint="eastAsia" w:ascii="Times New Roman" w:hAnsi="Times New Roman" w:cs="Times New Roman" w:eastAsiaTheme="minorEastAsia"/>
          <w:sz w:val="32"/>
          <w:szCs w:val="32"/>
          <w:lang w:val="en-US" w:eastAsia="zh-CN"/>
        </w:rPr>
        <w:t>（2）废气</w:t>
      </w:r>
      <w:r>
        <w:rPr>
          <w:rFonts w:hint="default" w:ascii="Times New Roman" w:hAnsi="Times New Roman" w:cs="Times New Roman" w:eastAsiaTheme="minorEastAsia"/>
          <w:sz w:val="32"/>
          <w:szCs w:val="32"/>
        </w:rPr>
        <w:t>监测委托第三方有资质的检（监）测机构代其开展自行监测。对检（监）测机构的资质进行确认，确认内容包括以下几方面：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a、资质、能力情况；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lang w:val="en-US" w:eastAsia="zh-CN"/>
        </w:rPr>
        <w:t>b</w:t>
      </w:r>
      <w:r>
        <w:rPr>
          <w:rFonts w:hint="default" w:ascii="Times New Roman" w:hAnsi="Times New Roman" w:cs="Times New Roman" w:eastAsiaTheme="minorEastAsia"/>
          <w:sz w:val="32"/>
          <w:szCs w:val="32"/>
        </w:rPr>
        <w:t>、第三方监测机构概况；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lang w:val="en-US" w:eastAsia="zh-CN"/>
        </w:rPr>
        <w:t>c</w:t>
      </w:r>
      <w:r>
        <w:rPr>
          <w:rFonts w:hint="default" w:ascii="Times New Roman" w:hAnsi="Times New Roman" w:cs="Times New Roman" w:eastAsiaTheme="minorEastAsia"/>
          <w:sz w:val="32"/>
          <w:szCs w:val="32"/>
        </w:rPr>
        <w:t>、检测人员配备；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lang w:val="en-US" w:eastAsia="zh-CN"/>
        </w:rPr>
        <w:t>d</w:t>
      </w:r>
      <w:r>
        <w:rPr>
          <w:rFonts w:hint="default" w:ascii="Times New Roman" w:hAnsi="Times New Roman" w:cs="Times New Roman" w:eastAsiaTheme="minorEastAsia"/>
          <w:sz w:val="32"/>
          <w:szCs w:val="32"/>
        </w:rPr>
        <w:t>、监测设施和环境条件；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lang w:val="en-US" w:eastAsia="zh-CN"/>
        </w:rPr>
        <w:t>e</w:t>
      </w:r>
      <w:r>
        <w:rPr>
          <w:rFonts w:hint="default" w:ascii="Times New Roman" w:hAnsi="Times New Roman" w:cs="Times New Roman" w:eastAsiaTheme="minorEastAsia"/>
          <w:sz w:val="32"/>
          <w:szCs w:val="32"/>
        </w:rPr>
        <w:t>、仪器设备和实验试剂；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lang w:val="en-US" w:eastAsia="zh-CN"/>
        </w:rPr>
        <w:t>f</w:t>
      </w:r>
      <w:r>
        <w:rPr>
          <w:rFonts w:hint="default" w:ascii="Times New Roman" w:hAnsi="Times New Roman" w:cs="Times New Roman" w:eastAsiaTheme="minorEastAsia"/>
          <w:sz w:val="32"/>
          <w:szCs w:val="32"/>
        </w:rPr>
        <w:t>、监测技术方法和能力；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lang w:val="en-US" w:eastAsia="zh-CN"/>
        </w:rPr>
        <w:t>g、</w:t>
      </w:r>
      <w:r>
        <w:rPr>
          <w:rFonts w:hint="default" w:ascii="Times New Roman" w:hAnsi="Times New Roman" w:cs="Times New Roman" w:eastAsiaTheme="minorEastAsia"/>
          <w:sz w:val="32"/>
          <w:szCs w:val="32"/>
        </w:rPr>
        <w:t>质量控制活动。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eastAsiaTheme="minorEastAsia"/>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2.</w:t>
      </w:r>
      <w:r>
        <w:rPr>
          <w:rFonts w:hint="default" w:ascii="Times New Roman" w:hAnsi="Times New Roman" w:cs="Times New Roman" w:eastAsiaTheme="minorEastAsia"/>
          <w:sz w:val="32"/>
          <w:szCs w:val="32"/>
          <w:lang w:val="en-US" w:eastAsia="zh-CN"/>
        </w:rPr>
        <w:t>5</w:t>
      </w:r>
      <w:r>
        <w:rPr>
          <w:rFonts w:hint="default" w:ascii="Times New Roman" w:hAnsi="Times New Roman" w:cs="Times New Roman" w:eastAsiaTheme="minorEastAsia"/>
          <w:sz w:val="32"/>
          <w:szCs w:val="32"/>
        </w:rPr>
        <w:t xml:space="preserve"> 监测数据记录、整理、存档要求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lang w:eastAsia="zh-CN"/>
        </w:rPr>
        <w:t>（</w:t>
      </w:r>
      <w:r>
        <w:rPr>
          <w:rFonts w:hint="default" w:ascii="Times New Roman" w:hAnsi="Times New Roman" w:cs="Times New Roman" w:eastAsiaTheme="minorEastAsia"/>
          <w:sz w:val="32"/>
          <w:szCs w:val="32"/>
        </w:rPr>
        <w:t>1</w:t>
      </w:r>
      <w:r>
        <w:rPr>
          <w:rFonts w:hint="default" w:ascii="Times New Roman" w:hAnsi="Times New Roman" w:cs="Times New Roman" w:eastAsiaTheme="minorEastAsia"/>
          <w:sz w:val="32"/>
          <w:szCs w:val="32"/>
          <w:lang w:eastAsia="zh-CN"/>
        </w:rPr>
        <w:t>）</w:t>
      </w:r>
      <w:r>
        <w:rPr>
          <w:rFonts w:hint="default" w:ascii="Times New Roman" w:hAnsi="Times New Roman" w:cs="Times New Roman" w:eastAsiaTheme="minorEastAsia"/>
          <w:sz w:val="32"/>
          <w:szCs w:val="32"/>
        </w:rPr>
        <w:t>、监测结果按照纸质储存和电子化储存两种形式同步管理，保存期限不少于三年。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lang w:eastAsia="zh-CN"/>
        </w:rPr>
        <w:t>（</w:t>
      </w:r>
      <w:r>
        <w:rPr>
          <w:rFonts w:hint="default" w:ascii="Times New Roman" w:hAnsi="Times New Roman" w:cs="Times New Roman" w:eastAsiaTheme="minorEastAsia"/>
          <w:sz w:val="32"/>
          <w:szCs w:val="32"/>
        </w:rPr>
        <w:t>2</w:t>
      </w:r>
      <w:r>
        <w:rPr>
          <w:rFonts w:hint="default" w:ascii="Times New Roman" w:hAnsi="Times New Roman" w:cs="Times New Roman" w:eastAsiaTheme="minorEastAsia"/>
          <w:sz w:val="32"/>
          <w:szCs w:val="32"/>
          <w:lang w:eastAsia="zh-CN"/>
        </w:rPr>
        <w:t>）</w:t>
      </w:r>
      <w:r>
        <w:rPr>
          <w:rFonts w:hint="default" w:ascii="Times New Roman" w:hAnsi="Times New Roman" w:cs="Times New Roman" w:eastAsiaTheme="minorEastAsia"/>
          <w:sz w:val="32"/>
          <w:szCs w:val="32"/>
        </w:rPr>
        <w:t>、纸质报告存放于保护袋、卷夹或保护盒中，专人保存于专门的档案保存地点，并由相关人员签字。档案保存采取防光、防热、防潮、防细菌及防污染等措施。纸质类档案如有破损随时修补。</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lang w:eastAsia="zh-CN"/>
        </w:rPr>
        <w:t>（</w:t>
      </w:r>
      <w:r>
        <w:rPr>
          <w:rFonts w:hint="default" w:ascii="Times New Roman" w:hAnsi="Times New Roman" w:cs="Times New Roman" w:eastAsiaTheme="minorEastAsia"/>
          <w:sz w:val="32"/>
          <w:szCs w:val="32"/>
        </w:rPr>
        <w:t>3</w:t>
      </w:r>
      <w:r>
        <w:rPr>
          <w:rFonts w:hint="default" w:ascii="Times New Roman" w:hAnsi="Times New Roman" w:cs="Times New Roman" w:eastAsiaTheme="minorEastAsia"/>
          <w:sz w:val="32"/>
          <w:szCs w:val="32"/>
          <w:lang w:eastAsia="zh-CN"/>
        </w:rPr>
        <w:t>）</w:t>
      </w:r>
      <w:r>
        <w:rPr>
          <w:rFonts w:hint="default" w:ascii="Times New Roman" w:hAnsi="Times New Roman" w:cs="Times New Roman" w:eastAsiaTheme="minorEastAsia"/>
          <w:sz w:val="32"/>
          <w:szCs w:val="32"/>
        </w:rPr>
        <w:t>、电子报告保存于专门存贮设备中，并保留备份数据。存贮设备由专人负责管理，定期进行维护。电子台账根据地方环境保护主管部门管理要求定期上传，纸质报告由单位留存备查。</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eastAsiaTheme="minorEastAsia"/>
          <w:sz w:val="32"/>
          <w:szCs w:val="32"/>
        </w:rPr>
      </w:pP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3、执行标准</w:t>
      </w:r>
    </w:p>
    <w:p>
      <w:pPr>
        <w:keepNext w:val="0"/>
        <w:keepLines w:val="0"/>
        <w:pageBreakBefore w:val="0"/>
        <w:kinsoku/>
        <w:wordWrap/>
        <w:overflowPunct/>
        <w:topLinePunct w:val="0"/>
        <w:autoSpaceDE/>
        <w:autoSpaceDN/>
        <w:bidi w:val="0"/>
        <w:spacing w:line="360" w:lineRule="auto"/>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各污染因子排放标准限值见表</w:t>
      </w:r>
      <w:r>
        <w:rPr>
          <w:rFonts w:hint="eastAsia" w:ascii="Times New Roman" w:hAnsi="Times New Roman" w:cs="Times New Roman" w:eastAsiaTheme="minorEastAsia"/>
          <w:sz w:val="32"/>
          <w:szCs w:val="32"/>
          <w:lang w:val="en-US" w:eastAsia="zh-CN"/>
        </w:rPr>
        <w:t>3</w:t>
      </w:r>
      <w:r>
        <w:rPr>
          <w:rFonts w:hint="default" w:ascii="Times New Roman" w:hAnsi="Times New Roman" w:cs="Times New Roman" w:eastAsiaTheme="minorEastAsia"/>
          <w:sz w:val="32"/>
          <w:szCs w:val="32"/>
        </w:rPr>
        <w:t>。</w:t>
      </w:r>
    </w:p>
    <w:p>
      <w:pPr>
        <w:keepNext w:val="0"/>
        <w:keepLines w:val="0"/>
        <w:pageBreakBefore w:val="0"/>
        <w:kinsoku/>
        <w:wordWrap/>
        <w:overflowPunct/>
        <w:topLinePunct w:val="0"/>
        <w:autoSpaceDE/>
        <w:autoSpaceDN/>
        <w:bidi w:val="0"/>
        <w:snapToGrid w:val="0"/>
        <w:spacing w:line="360" w:lineRule="auto"/>
        <w:jc w:val="center"/>
        <w:rPr>
          <w:rFonts w:hint="default" w:ascii="Times New Roman" w:hAnsi="Times New Roman" w:cs="Times New Roman" w:eastAsiaTheme="minorEastAsia"/>
          <w:b/>
          <w:color w:val="000000"/>
          <w:sz w:val="28"/>
          <w:szCs w:val="28"/>
        </w:rPr>
      </w:pPr>
      <w:r>
        <w:rPr>
          <w:rFonts w:hint="default" w:ascii="Times New Roman" w:hAnsi="Times New Roman" w:cs="Times New Roman" w:eastAsiaTheme="minorEastAsia"/>
          <w:b/>
          <w:color w:val="000000"/>
          <w:sz w:val="28"/>
          <w:szCs w:val="28"/>
        </w:rPr>
        <w:t>表</w:t>
      </w:r>
      <w:r>
        <w:rPr>
          <w:rFonts w:hint="eastAsia" w:ascii="Times New Roman" w:hAnsi="Times New Roman" w:cs="Times New Roman" w:eastAsiaTheme="minorEastAsia"/>
          <w:b/>
          <w:color w:val="000000"/>
          <w:sz w:val="28"/>
          <w:szCs w:val="28"/>
          <w:lang w:val="en-US" w:eastAsia="zh-CN"/>
        </w:rPr>
        <w:t>3</w:t>
      </w:r>
      <w:r>
        <w:rPr>
          <w:rFonts w:hint="default" w:ascii="Times New Roman" w:hAnsi="Times New Roman" w:cs="Times New Roman" w:eastAsiaTheme="minorEastAsia"/>
          <w:b/>
          <w:color w:val="000000"/>
          <w:sz w:val="28"/>
          <w:szCs w:val="28"/>
        </w:rPr>
        <w:t xml:space="preserve"> 各污染因子排放标准限值</w:t>
      </w:r>
    </w:p>
    <w:tbl>
      <w:tblPr>
        <w:tblStyle w:val="8"/>
        <w:tblW w:w="9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2317"/>
        <w:gridCol w:w="1586"/>
        <w:gridCol w:w="2317"/>
        <w:gridCol w:w="1276"/>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b/>
                <w:bCs/>
                <w:color w:val="000000"/>
                <w:sz w:val="24"/>
              </w:rPr>
            </w:pPr>
            <w:r>
              <w:rPr>
                <w:rFonts w:hint="default" w:ascii="Times New Roman" w:hAnsi="Times New Roman" w:cs="Times New Roman" w:eastAsiaTheme="minorEastAsia"/>
                <w:b/>
                <w:bCs/>
                <w:color w:val="000000"/>
                <w:sz w:val="24"/>
              </w:rPr>
              <w:t>污染物类别</w:t>
            </w:r>
          </w:p>
        </w:tc>
        <w:tc>
          <w:tcPr>
            <w:tcW w:w="2317"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b/>
                <w:bCs/>
                <w:color w:val="000000"/>
                <w:sz w:val="24"/>
              </w:rPr>
            </w:pPr>
            <w:r>
              <w:rPr>
                <w:rFonts w:hint="default" w:ascii="Times New Roman" w:hAnsi="Times New Roman" w:cs="Times New Roman" w:eastAsiaTheme="minorEastAsia"/>
                <w:b/>
                <w:bCs/>
                <w:color w:val="000000"/>
                <w:sz w:val="24"/>
              </w:rPr>
              <w:t>监测点位</w:t>
            </w:r>
          </w:p>
        </w:tc>
        <w:tc>
          <w:tcPr>
            <w:tcW w:w="158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b/>
                <w:bCs/>
                <w:color w:val="000000"/>
                <w:sz w:val="24"/>
              </w:rPr>
            </w:pPr>
            <w:r>
              <w:rPr>
                <w:rFonts w:hint="default" w:ascii="Times New Roman" w:hAnsi="Times New Roman" w:cs="Times New Roman" w:eastAsiaTheme="minorEastAsia"/>
                <w:b/>
                <w:bCs/>
                <w:color w:val="000000"/>
                <w:sz w:val="24"/>
              </w:rPr>
              <w:t>污染因子</w:t>
            </w:r>
          </w:p>
        </w:tc>
        <w:tc>
          <w:tcPr>
            <w:tcW w:w="2317"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b/>
                <w:bCs/>
                <w:color w:val="000000"/>
                <w:sz w:val="24"/>
              </w:rPr>
            </w:pPr>
            <w:r>
              <w:rPr>
                <w:rFonts w:hint="default" w:ascii="Times New Roman" w:hAnsi="Times New Roman" w:cs="Times New Roman" w:eastAsiaTheme="minorEastAsia"/>
                <w:b/>
                <w:bCs/>
                <w:color w:val="000000"/>
                <w:sz w:val="24"/>
              </w:rPr>
              <w:t>执行标准</w:t>
            </w: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b/>
                <w:bCs/>
                <w:color w:val="000000"/>
                <w:sz w:val="24"/>
              </w:rPr>
            </w:pPr>
            <w:r>
              <w:rPr>
                <w:rFonts w:hint="default" w:ascii="Times New Roman" w:hAnsi="Times New Roman" w:cs="Times New Roman" w:eastAsiaTheme="minorEastAsia"/>
                <w:b/>
                <w:bCs/>
                <w:color w:val="000000"/>
                <w:sz w:val="24"/>
              </w:rPr>
              <w:t>标准限值</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b/>
                <w:bCs/>
                <w:color w:val="000000"/>
                <w:sz w:val="24"/>
              </w:rPr>
            </w:pPr>
            <w:r>
              <w:rPr>
                <w:rFonts w:hint="default" w:ascii="Times New Roman" w:hAnsi="Times New Roman" w:cs="Times New Roman" w:eastAsiaTheme="minorEastAsia"/>
                <w:b/>
                <w:bCs/>
                <w:color w:val="000000"/>
                <w:sz w:val="24"/>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4"/>
                <w:szCs w:val="24"/>
                <w:lang w:val="en-US" w:eastAsia="zh-CN" w:bidi="ar-SA"/>
              </w:rPr>
            </w:pPr>
            <w:r>
              <w:rPr>
                <w:rFonts w:hint="default" w:ascii="Times New Roman" w:hAnsi="Times New Roman" w:cs="Times New Roman" w:eastAsiaTheme="minorEastAsia"/>
                <w:color w:val="000000"/>
                <w:sz w:val="24"/>
                <w:lang w:val="en-US" w:eastAsia="zh-CN"/>
              </w:rPr>
              <w:t>有组织废气</w:t>
            </w:r>
          </w:p>
        </w:tc>
        <w:tc>
          <w:tcPr>
            <w:tcW w:w="2317" w:type="dxa"/>
            <w:vMerge w:val="restar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kern w:val="2"/>
                <w:sz w:val="24"/>
                <w:szCs w:val="24"/>
                <w:lang w:val="en-US" w:eastAsia="zh-CN" w:bidi="ar-SA"/>
              </w:rPr>
            </w:pPr>
            <w:r>
              <w:rPr>
                <w:rFonts w:hint="default" w:ascii="Times New Roman" w:hAnsi="Times New Roman" w:cs="Times New Roman" w:eastAsiaTheme="minorEastAsia"/>
                <w:color w:val="000000"/>
                <w:sz w:val="24"/>
                <w:lang w:val="en-US" w:eastAsia="zh-CN"/>
              </w:rPr>
              <w:t>酸</w:t>
            </w:r>
            <w:r>
              <w:rPr>
                <w:rFonts w:hint="eastAsia" w:ascii="Times New Roman" w:hAnsi="Times New Roman" w:cs="Times New Roman" w:eastAsiaTheme="minorEastAsia"/>
                <w:color w:val="000000"/>
                <w:sz w:val="24"/>
                <w:lang w:val="en-US" w:eastAsia="zh-CN"/>
              </w:rPr>
              <w:t>碱</w:t>
            </w:r>
            <w:r>
              <w:rPr>
                <w:rFonts w:hint="default" w:ascii="Times New Roman" w:hAnsi="Times New Roman" w:cs="Times New Roman" w:eastAsiaTheme="minorEastAsia"/>
                <w:color w:val="000000"/>
                <w:sz w:val="24"/>
                <w:lang w:val="en-US" w:eastAsia="zh-CN"/>
              </w:rPr>
              <w:t>废气排放口</w:t>
            </w:r>
          </w:p>
        </w:tc>
        <w:tc>
          <w:tcPr>
            <w:tcW w:w="158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default" w:ascii="Times New Roman" w:hAnsi="Times New Roman" w:cs="Times New Roman" w:eastAsiaTheme="minorEastAsia"/>
                <w:color w:val="000000"/>
                <w:sz w:val="24"/>
                <w:lang w:val="en-US" w:eastAsia="zh-CN"/>
              </w:rPr>
              <w:t>硫酸雾</w:t>
            </w:r>
          </w:p>
        </w:tc>
        <w:tc>
          <w:tcPr>
            <w:tcW w:w="2317" w:type="dxa"/>
            <w:vMerge w:val="restar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r>
              <w:rPr>
                <w:rFonts w:hint="default" w:ascii="Times New Roman" w:hAnsi="Times New Roman" w:cs="Times New Roman" w:eastAsiaTheme="minorEastAsia"/>
                <w:color w:val="000000"/>
                <w:sz w:val="24"/>
                <w:lang w:val="en-US" w:eastAsia="zh-CN"/>
              </w:rPr>
              <w:t>电镀污染物排放标准GB  21900-2008</w:t>
            </w: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default" w:ascii="Times New Roman" w:hAnsi="Times New Roman" w:cs="Times New Roman" w:eastAsiaTheme="minorEastAsia"/>
                <w:color w:val="000000"/>
                <w:sz w:val="24"/>
                <w:lang w:val="en-US" w:eastAsia="zh-CN"/>
              </w:rPr>
              <w:t>30</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4"/>
              </w:rPr>
            </w:pPr>
            <w:r>
              <w:rPr>
                <w:rFonts w:hint="default" w:ascii="Times New Roman" w:hAnsi="Times New Roman" w:cs="Times New Roman" w:eastAsiaTheme="minorEastAsia"/>
                <w:sz w:val="24"/>
              </w:rPr>
              <w:t>mg/m</w:t>
            </w:r>
            <w:r>
              <w:rPr>
                <w:rFonts w:hint="default" w:ascii="Times New Roman" w:hAnsi="Times New Roman" w:cs="Times New Roman" w:eastAsiaTheme="minorEastAsia"/>
                <w:sz w:val="24"/>
              </w:rPr>
              <w:softHyphen/>
            </w:r>
            <w:r>
              <w:rPr>
                <w:rFonts w:hint="default" w:ascii="Times New Roman" w:hAnsi="Times New Roman" w:cs="Times New Roman" w:eastAsiaTheme="minorEastAsia"/>
                <w:sz w:val="24"/>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158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default" w:ascii="Times New Roman" w:hAnsi="Times New Roman" w:cs="Times New Roman" w:eastAsiaTheme="minorEastAsia"/>
                <w:color w:val="000000"/>
                <w:sz w:val="24"/>
                <w:lang w:val="en-US" w:eastAsia="zh-CN"/>
              </w:rPr>
              <w:t>氯化氢</w:t>
            </w: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b w:val="0"/>
                <w:i w:val="0"/>
                <w:caps w:val="0"/>
                <w:color w:val="333333"/>
                <w:spacing w:val="0"/>
                <w:sz w:val="21"/>
                <w:szCs w:val="21"/>
                <w:shd w:val="clear" w:fill="FFFFFF"/>
              </w:rPr>
            </w:pPr>
            <w:r>
              <w:rPr>
                <w:rFonts w:hint="default" w:ascii="Times New Roman" w:hAnsi="Times New Roman" w:cs="Times New Roman" w:eastAsiaTheme="minorEastAsia"/>
                <w:color w:val="000000"/>
                <w:sz w:val="24"/>
                <w:lang w:val="en-US" w:eastAsia="zh-CN"/>
              </w:rPr>
              <w:t>30</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4"/>
              </w:rPr>
            </w:pPr>
            <w:r>
              <w:rPr>
                <w:rFonts w:hint="default" w:ascii="Times New Roman" w:hAnsi="Times New Roman" w:cs="Times New Roman" w:eastAsiaTheme="minorEastAsia"/>
                <w:sz w:val="24"/>
              </w:rPr>
              <w:t>mg/m</w:t>
            </w:r>
            <w:r>
              <w:rPr>
                <w:rFonts w:hint="default" w:ascii="Times New Roman" w:hAnsi="Times New Roman" w:cs="Times New Roman" w:eastAsiaTheme="minorEastAsia"/>
                <w:sz w:val="24"/>
              </w:rPr>
              <w:softHyphen/>
            </w:r>
            <w:r>
              <w:rPr>
                <w:rFonts w:hint="default" w:ascii="Times New Roman" w:hAnsi="Times New Roman" w:cs="Times New Roman" w:eastAsiaTheme="minorEastAsia"/>
                <w:sz w:val="24"/>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158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eastAsia" w:ascii="Times New Roman" w:hAnsi="Times New Roman" w:cs="Times New Roman" w:eastAsiaTheme="minorEastAsia"/>
                <w:color w:val="000000"/>
                <w:sz w:val="24"/>
                <w:lang w:val="en-US" w:eastAsia="zh-CN"/>
              </w:rPr>
              <w:t>氮氧化物</w:t>
            </w: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eastAsia" w:ascii="Times New Roman" w:hAnsi="Times New Roman" w:cs="Times New Roman" w:eastAsiaTheme="minorEastAsia"/>
                <w:color w:val="000000"/>
                <w:sz w:val="24"/>
                <w:lang w:val="en-US" w:eastAsia="zh-CN"/>
              </w:rPr>
              <w:t>200</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4"/>
                <w:lang w:val="en-US" w:eastAsia="zh-CN"/>
              </w:rPr>
            </w:pPr>
            <w:r>
              <w:rPr>
                <w:rFonts w:hint="default" w:ascii="Times New Roman" w:hAnsi="Times New Roman" w:cs="Times New Roman" w:eastAsiaTheme="minorEastAsia"/>
                <w:sz w:val="24"/>
              </w:rPr>
              <w:t>mg/m</w:t>
            </w:r>
            <w:r>
              <w:rPr>
                <w:rFonts w:hint="default" w:ascii="Times New Roman" w:hAnsi="Times New Roman" w:cs="Times New Roman" w:eastAsiaTheme="minorEastAsia"/>
                <w:sz w:val="24"/>
              </w:rPr>
              <w:softHyphen/>
            </w:r>
            <w:r>
              <w:rPr>
                <w:rFonts w:hint="default" w:ascii="Times New Roman" w:hAnsi="Times New Roman" w:cs="Times New Roman" w:eastAsiaTheme="minorEastAsia"/>
                <w:sz w:val="24"/>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2317"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r>
              <w:rPr>
                <w:rFonts w:hint="eastAsia" w:ascii="Times New Roman" w:hAnsi="Times New Roman" w:cs="Times New Roman" w:eastAsiaTheme="minorEastAsia"/>
                <w:color w:val="000000"/>
                <w:sz w:val="24"/>
                <w:lang w:val="en-US" w:eastAsia="zh-CN"/>
              </w:rPr>
              <w:t>氰化氢废气排放口</w:t>
            </w:r>
          </w:p>
        </w:tc>
        <w:tc>
          <w:tcPr>
            <w:tcW w:w="158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eastAsia" w:ascii="Times New Roman" w:hAnsi="Times New Roman" w:cs="Times New Roman" w:eastAsiaTheme="minorEastAsia"/>
                <w:color w:val="000000"/>
                <w:sz w:val="24"/>
                <w:lang w:val="en-US" w:eastAsia="zh-CN"/>
              </w:rPr>
              <w:t>氰化氢</w:t>
            </w: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eastAsia" w:ascii="Times New Roman" w:hAnsi="Times New Roman" w:cs="Times New Roman" w:eastAsiaTheme="minorEastAsia"/>
                <w:color w:val="000000"/>
                <w:sz w:val="24"/>
                <w:lang w:val="en-US" w:eastAsia="zh-CN"/>
              </w:rPr>
              <w:t>0.5</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4"/>
                <w:lang w:val="en-US" w:eastAsia="zh-CN"/>
              </w:rPr>
            </w:pPr>
            <w:r>
              <w:rPr>
                <w:rFonts w:hint="default" w:ascii="Times New Roman" w:hAnsi="Times New Roman" w:cs="Times New Roman" w:eastAsiaTheme="minorEastAsia"/>
                <w:sz w:val="24"/>
              </w:rPr>
              <w:t>mg/m</w:t>
            </w:r>
            <w:r>
              <w:rPr>
                <w:rFonts w:hint="default" w:ascii="Times New Roman" w:hAnsi="Times New Roman" w:cs="Times New Roman" w:eastAsiaTheme="minorEastAsia"/>
                <w:sz w:val="24"/>
              </w:rPr>
              <w:softHyphen/>
            </w:r>
            <w:r>
              <w:rPr>
                <w:rFonts w:hint="default" w:ascii="Times New Roman" w:hAnsi="Times New Roman" w:cs="Times New Roman" w:eastAsiaTheme="minorEastAsia"/>
                <w:sz w:val="24"/>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2317"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r>
              <w:rPr>
                <w:rFonts w:hint="eastAsia" w:ascii="Times New Roman" w:hAnsi="Times New Roman" w:cs="Times New Roman" w:eastAsiaTheme="minorEastAsia"/>
                <w:color w:val="000000"/>
                <w:sz w:val="24"/>
                <w:lang w:val="en-US" w:eastAsia="zh-CN"/>
              </w:rPr>
              <w:t>铬酸雾废气排放口</w:t>
            </w:r>
          </w:p>
        </w:tc>
        <w:tc>
          <w:tcPr>
            <w:tcW w:w="158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eastAsia" w:ascii="Times New Roman" w:hAnsi="Times New Roman" w:cs="Times New Roman" w:eastAsiaTheme="minorEastAsia"/>
                <w:color w:val="000000"/>
                <w:sz w:val="24"/>
                <w:lang w:val="en-US" w:eastAsia="zh-CN"/>
              </w:rPr>
              <w:t>铬酸雾</w:t>
            </w: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eastAsia" w:ascii="Times New Roman" w:hAnsi="Times New Roman" w:cs="Times New Roman" w:eastAsiaTheme="minorEastAsia"/>
                <w:color w:val="000000"/>
                <w:sz w:val="24"/>
                <w:lang w:val="en-US" w:eastAsia="zh-CN"/>
              </w:rPr>
              <w:t>0.05</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4"/>
                <w:lang w:val="en-US" w:eastAsia="zh-CN"/>
              </w:rPr>
            </w:pPr>
            <w:r>
              <w:rPr>
                <w:rFonts w:hint="default" w:ascii="Times New Roman" w:hAnsi="Times New Roman" w:cs="Times New Roman" w:eastAsiaTheme="minorEastAsia"/>
                <w:sz w:val="24"/>
              </w:rPr>
              <w:t>mg/m</w:t>
            </w:r>
            <w:r>
              <w:rPr>
                <w:rFonts w:hint="default" w:ascii="Times New Roman" w:hAnsi="Times New Roman" w:cs="Times New Roman" w:eastAsiaTheme="minorEastAsia"/>
                <w:sz w:val="24"/>
              </w:rPr>
              <w:softHyphen/>
            </w:r>
            <w:r>
              <w:rPr>
                <w:rFonts w:hint="default" w:ascii="Times New Roman" w:hAnsi="Times New Roman" w:cs="Times New Roman" w:eastAsiaTheme="minorEastAsia"/>
                <w:sz w:val="24"/>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2317" w:type="dxa"/>
            <w:vMerge w:val="restar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r>
              <w:rPr>
                <w:rFonts w:hint="default" w:ascii="Times New Roman" w:hAnsi="Times New Roman" w:cs="Times New Roman" w:eastAsiaTheme="minorEastAsia"/>
                <w:color w:val="000000"/>
                <w:sz w:val="24"/>
                <w:lang w:val="en-US" w:eastAsia="zh-CN"/>
              </w:rPr>
              <w:t>有机废气排放口</w:t>
            </w:r>
          </w:p>
        </w:tc>
        <w:tc>
          <w:tcPr>
            <w:tcW w:w="1586"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default" w:ascii="Times New Roman" w:hAnsi="Times New Roman" w:cs="Times New Roman" w:eastAsiaTheme="minorEastAsia"/>
                <w:color w:val="000000"/>
                <w:sz w:val="24"/>
                <w:lang w:val="en-US" w:eastAsia="zh-CN"/>
              </w:rPr>
              <w:t>苯</w:t>
            </w:r>
          </w:p>
        </w:tc>
        <w:tc>
          <w:tcPr>
            <w:tcW w:w="2317" w:type="dxa"/>
            <w:vMerge w:val="restar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r>
              <w:rPr>
                <w:rFonts w:hint="default" w:ascii="Times New Roman" w:hAnsi="Times New Roman" w:cs="Times New Roman" w:eastAsiaTheme="minorEastAsia"/>
                <w:color w:val="000000"/>
                <w:sz w:val="24"/>
                <w:lang w:val="en-US" w:eastAsia="zh-CN"/>
              </w:rPr>
              <w:t>大气污染物排放限值DB44/27-2001</w:t>
            </w: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default" w:ascii="Times New Roman" w:hAnsi="Times New Roman" w:cs="Times New Roman" w:eastAsiaTheme="minorEastAsia"/>
                <w:color w:val="000000"/>
                <w:sz w:val="24"/>
                <w:lang w:val="en-US" w:eastAsia="zh-CN"/>
              </w:rPr>
              <w:t>12</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4"/>
              </w:rPr>
            </w:pPr>
            <w:r>
              <w:rPr>
                <w:rFonts w:hint="default" w:ascii="Times New Roman" w:hAnsi="Times New Roman" w:cs="Times New Roman" w:eastAsiaTheme="minorEastAsia"/>
                <w:sz w:val="24"/>
              </w:rPr>
              <w:t>mg/m</w:t>
            </w:r>
            <w:r>
              <w:rPr>
                <w:rFonts w:hint="default" w:ascii="Times New Roman" w:hAnsi="Times New Roman" w:cs="Times New Roman" w:eastAsiaTheme="minorEastAsia"/>
                <w:sz w:val="24"/>
              </w:rPr>
              <w:softHyphen/>
            </w:r>
            <w:r>
              <w:rPr>
                <w:rFonts w:hint="default" w:ascii="Times New Roman" w:hAnsi="Times New Roman" w:cs="Times New Roman" w:eastAsiaTheme="minorEastAsia"/>
                <w:sz w:val="24"/>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1586"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eastAsia" w:cs="Times New Roman" w:eastAsiaTheme="minorEastAsia"/>
                <w:color w:val="000000"/>
                <w:sz w:val="24"/>
                <w:lang w:val="en-US" w:eastAsia="zh-CN"/>
              </w:rPr>
              <w:t>0.7</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4"/>
                <w:lang w:val="en-US" w:eastAsia="zh-CN"/>
              </w:rPr>
            </w:pPr>
            <w:r>
              <w:rPr>
                <w:rFonts w:hint="eastAsia" w:cs="Times New Roman" w:eastAsiaTheme="minorEastAsia"/>
                <w:sz w:val="24"/>
                <w:lang w:val="en-US" w:eastAsia="zh-CN"/>
              </w:rPr>
              <w:t>kg/h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1586"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default" w:ascii="Times New Roman" w:hAnsi="Times New Roman" w:cs="Times New Roman" w:eastAsiaTheme="minorEastAsia"/>
                <w:color w:val="000000"/>
                <w:sz w:val="24"/>
                <w:lang w:val="en-US" w:eastAsia="zh-CN"/>
              </w:rPr>
              <w:t>甲苯</w:t>
            </w: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default" w:ascii="Times New Roman" w:hAnsi="Times New Roman" w:cs="Times New Roman" w:eastAsiaTheme="minorEastAsia"/>
                <w:color w:val="000000"/>
                <w:sz w:val="24"/>
                <w:lang w:val="en-US" w:eastAsia="zh-CN"/>
              </w:rPr>
              <w:t>40</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4"/>
              </w:rPr>
            </w:pPr>
            <w:r>
              <w:rPr>
                <w:rFonts w:hint="default" w:ascii="Times New Roman" w:hAnsi="Times New Roman" w:cs="Times New Roman" w:eastAsiaTheme="minorEastAsia"/>
                <w:sz w:val="24"/>
              </w:rPr>
              <w:t>mg/m</w:t>
            </w:r>
            <w:r>
              <w:rPr>
                <w:rFonts w:hint="default" w:ascii="Times New Roman" w:hAnsi="Times New Roman" w:cs="Times New Roman" w:eastAsiaTheme="minorEastAsia"/>
                <w:sz w:val="24"/>
              </w:rPr>
              <w:softHyphen/>
            </w:r>
            <w:r>
              <w:rPr>
                <w:rFonts w:hint="default" w:ascii="Times New Roman" w:hAnsi="Times New Roman" w:cs="Times New Roman" w:eastAsiaTheme="minorEastAsia"/>
                <w:sz w:val="24"/>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1586"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eastAsia" w:cs="Times New Roman" w:eastAsiaTheme="minorEastAsia"/>
                <w:color w:val="000000"/>
                <w:sz w:val="24"/>
                <w:lang w:val="en-US" w:eastAsia="zh-CN"/>
              </w:rPr>
              <w:t>4.3</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4"/>
              </w:rPr>
            </w:pPr>
            <w:r>
              <w:rPr>
                <w:rFonts w:hint="eastAsia" w:cs="Times New Roman" w:eastAsiaTheme="minorEastAsia"/>
                <w:sz w:val="24"/>
                <w:lang w:val="en-US" w:eastAsia="zh-CN"/>
              </w:rPr>
              <w:t>kg/h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1586"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default" w:ascii="Times New Roman" w:hAnsi="Times New Roman" w:cs="Times New Roman" w:eastAsiaTheme="minorEastAsia"/>
                <w:color w:val="000000"/>
                <w:sz w:val="24"/>
                <w:lang w:val="en-US" w:eastAsia="zh-CN"/>
              </w:rPr>
              <w:t>二甲苯</w:t>
            </w: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default" w:ascii="Times New Roman" w:hAnsi="Times New Roman" w:cs="Times New Roman" w:eastAsiaTheme="minorEastAsia"/>
                <w:color w:val="000000"/>
                <w:sz w:val="24"/>
                <w:lang w:val="en-US" w:eastAsia="zh-CN"/>
              </w:rPr>
              <w:t>70</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4"/>
              </w:rPr>
            </w:pPr>
            <w:r>
              <w:rPr>
                <w:rFonts w:hint="default" w:ascii="Times New Roman" w:hAnsi="Times New Roman" w:cs="Times New Roman" w:eastAsiaTheme="minorEastAsia"/>
                <w:sz w:val="24"/>
              </w:rPr>
              <w:t>mg/m</w:t>
            </w:r>
            <w:r>
              <w:rPr>
                <w:rFonts w:hint="default" w:ascii="Times New Roman" w:hAnsi="Times New Roman" w:cs="Times New Roman" w:eastAsiaTheme="minorEastAsia"/>
                <w:sz w:val="24"/>
              </w:rPr>
              <w:softHyphen/>
            </w:r>
            <w:r>
              <w:rPr>
                <w:rFonts w:hint="default" w:ascii="Times New Roman" w:hAnsi="Times New Roman" w:cs="Times New Roman" w:eastAsiaTheme="minorEastAsia"/>
                <w:sz w:val="24"/>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1586"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eastAsia" w:cs="Times New Roman" w:eastAsiaTheme="minorEastAsia"/>
                <w:color w:val="000000"/>
                <w:sz w:val="24"/>
                <w:lang w:val="en-US" w:eastAsia="zh-CN"/>
              </w:rPr>
              <w:t>1.4</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4"/>
              </w:rPr>
            </w:pPr>
            <w:r>
              <w:rPr>
                <w:rFonts w:hint="eastAsia" w:cs="Times New Roman" w:eastAsiaTheme="minorEastAsia"/>
                <w:sz w:val="24"/>
                <w:lang w:val="en-US" w:eastAsia="zh-CN"/>
              </w:rPr>
              <w:t>kg/h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1586"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eastAsia" w:cs="Times New Roman" w:eastAsiaTheme="minorEastAsia"/>
                <w:color w:val="000000"/>
                <w:sz w:val="24"/>
                <w:lang w:val="en-US" w:eastAsia="zh-CN"/>
              </w:rPr>
              <w:t>非甲烷总烃</w:t>
            </w: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cs="Times New Roman" w:eastAsiaTheme="minorEastAsia"/>
                <w:color w:val="000000"/>
                <w:sz w:val="24"/>
                <w:lang w:val="en-US" w:eastAsia="zh-CN"/>
              </w:rPr>
            </w:pPr>
            <w:r>
              <w:rPr>
                <w:rFonts w:hint="eastAsia" w:cs="Times New Roman" w:eastAsiaTheme="minorEastAsia"/>
                <w:color w:val="000000"/>
                <w:sz w:val="24"/>
                <w:lang w:val="en-US" w:eastAsia="zh-CN"/>
              </w:rPr>
              <w:t>120</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sz w:val="24"/>
              </w:rPr>
              <w:t>mg/m</w:t>
            </w:r>
            <w:r>
              <w:rPr>
                <w:rFonts w:hint="default" w:ascii="Times New Roman" w:hAnsi="Times New Roman" w:cs="Times New Roman" w:eastAsiaTheme="minorEastAsia"/>
                <w:sz w:val="24"/>
              </w:rPr>
              <w:softHyphen/>
            </w:r>
            <w:r>
              <w:rPr>
                <w:rFonts w:hint="default" w:ascii="Times New Roman" w:hAnsi="Times New Roman" w:cs="Times New Roman" w:eastAsiaTheme="minorEastAsia"/>
                <w:sz w:val="24"/>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1586"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cs="Times New Roman" w:eastAsiaTheme="minorEastAsia"/>
                <w:color w:val="000000"/>
                <w:sz w:val="24"/>
                <w:lang w:val="en-US" w:eastAsia="zh-CN"/>
              </w:rPr>
            </w:pPr>
            <w:r>
              <w:rPr>
                <w:rFonts w:hint="eastAsia" w:cs="Times New Roman" w:eastAsiaTheme="minorEastAsia"/>
                <w:color w:val="000000"/>
                <w:sz w:val="24"/>
                <w:lang w:val="en-US" w:eastAsia="zh-CN"/>
              </w:rPr>
              <w:t>14</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imes New Roman" w:hAnsi="Times New Roman" w:cs="Times New Roman" w:eastAsiaTheme="minorEastAsia"/>
                <w:kern w:val="2"/>
                <w:sz w:val="24"/>
                <w:szCs w:val="24"/>
                <w:lang w:val="en-US" w:eastAsia="zh-CN" w:bidi="ar-SA"/>
              </w:rPr>
            </w:pPr>
            <w:r>
              <w:rPr>
                <w:rFonts w:hint="eastAsia" w:cs="Times New Roman" w:eastAsiaTheme="minorEastAsia"/>
                <w:sz w:val="24"/>
                <w:lang w:val="en-US" w:eastAsia="zh-CN"/>
              </w:rPr>
              <w:t>kg/h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p>
        </w:tc>
        <w:tc>
          <w:tcPr>
            <w:tcW w:w="158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eastAsia" w:ascii="Times New Roman" w:hAnsi="Times New Roman" w:cs="Times New Roman" w:eastAsiaTheme="minorEastAsia"/>
                <w:color w:val="000000"/>
                <w:sz w:val="24"/>
                <w:lang w:val="en-US" w:eastAsia="zh-CN"/>
              </w:rPr>
              <w:t>臭气浓度</w:t>
            </w:r>
          </w:p>
        </w:tc>
        <w:tc>
          <w:tcPr>
            <w:tcW w:w="2317"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r>
              <w:rPr>
                <w:rFonts w:hint="default" w:ascii="Times New Roman" w:hAnsi="Times New Roman" w:cs="Times New Roman" w:eastAsiaTheme="minorEastAsia"/>
                <w:color w:val="000000"/>
                <w:sz w:val="24"/>
                <w:lang w:val="en-US" w:eastAsia="zh-CN"/>
              </w:rPr>
              <w:t>恶臭污染物排放标准GB14554-93</w:t>
            </w: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eastAsia" w:cs="Times New Roman" w:eastAsiaTheme="minorEastAsia"/>
                <w:color w:val="000000"/>
                <w:sz w:val="24"/>
                <w:lang w:val="en-US" w:eastAsia="zh-CN"/>
              </w:rPr>
              <w:t>2000</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imes New Roman" w:hAnsi="Times New Roman" w:cs="Times New Roman" w:eastAsiaTheme="minorEastAsia"/>
                <w:sz w:val="24"/>
                <w:lang w:val="en-US" w:eastAsia="zh-CN"/>
              </w:rPr>
            </w:pPr>
            <w:r>
              <w:rPr>
                <w:rFonts w:hint="eastAsia" w:ascii="Times New Roman" w:hAnsi="Times New Roman" w:cs="Times New Roman" w:eastAsiaTheme="minorEastAsia"/>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4"/>
                <w:szCs w:val="24"/>
                <w:lang w:val="en-US" w:eastAsia="zh-CN" w:bidi="ar-SA"/>
              </w:rPr>
            </w:pPr>
            <w:r>
              <w:rPr>
                <w:rFonts w:hint="default" w:ascii="Times New Roman" w:hAnsi="Times New Roman" w:cs="Times New Roman" w:eastAsiaTheme="minorEastAsia"/>
                <w:color w:val="000000"/>
                <w:sz w:val="24"/>
              </w:rPr>
              <w:t>无组织废气</w:t>
            </w:r>
          </w:p>
        </w:tc>
        <w:tc>
          <w:tcPr>
            <w:tcW w:w="2317" w:type="dxa"/>
            <w:vMerge w:val="restar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kern w:val="2"/>
                <w:sz w:val="24"/>
                <w:szCs w:val="24"/>
                <w:lang w:val="en-US" w:eastAsia="zh-CN" w:bidi="ar-SA"/>
              </w:rPr>
            </w:pPr>
            <w:r>
              <w:rPr>
                <w:rFonts w:hint="default" w:ascii="Times New Roman" w:hAnsi="Times New Roman" w:cs="Times New Roman" w:eastAsiaTheme="minorEastAsia"/>
                <w:color w:val="000000"/>
                <w:sz w:val="24"/>
                <w:lang w:eastAsia="zh-CN"/>
              </w:rPr>
              <w:t>厂界</w:t>
            </w:r>
          </w:p>
        </w:tc>
        <w:tc>
          <w:tcPr>
            <w:tcW w:w="158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default" w:ascii="Times New Roman" w:hAnsi="Times New Roman" w:cs="Times New Roman" w:eastAsiaTheme="minorEastAsia"/>
                <w:color w:val="000000"/>
                <w:sz w:val="24"/>
                <w:lang w:val="en-US" w:eastAsia="zh-CN"/>
              </w:rPr>
              <w:t>硫酸雾</w:t>
            </w:r>
          </w:p>
        </w:tc>
        <w:tc>
          <w:tcPr>
            <w:tcW w:w="2317" w:type="dxa"/>
            <w:vMerge w:val="restar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Cs w:val="21"/>
                <w:lang w:val="en-US" w:eastAsia="zh-CN"/>
              </w:rPr>
            </w:pPr>
            <w:r>
              <w:rPr>
                <w:rFonts w:hint="default" w:ascii="Times New Roman" w:hAnsi="Times New Roman" w:cs="Times New Roman" w:eastAsiaTheme="minorEastAsia"/>
                <w:color w:val="000000"/>
                <w:sz w:val="24"/>
                <w:lang w:val="en-US" w:eastAsia="zh-CN"/>
              </w:rPr>
              <w:t>大气污染物排放限值DB44/27-2001</w:t>
            </w: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default" w:ascii="Times New Roman" w:hAnsi="Times New Roman" w:cs="Times New Roman" w:eastAsiaTheme="minorEastAsia"/>
                <w:color w:val="000000"/>
                <w:sz w:val="24"/>
                <w:lang w:val="en-US" w:eastAsia="zh-CN"/>
              </w:rPr>
              <w:t>1.2</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4"/>
              </w:rPr>
            </w:pPr>
            <w:r>
              <w:rPr>
                <w:rFonts w:hint="default" w:ascii="Times New Roman" w:hAnsi="Times New Roman" w:cs="Times New Roman" w:eastAsiaTheme="minorEastAsia"/>
                <w:sz w:val="24"/>
              </w:rPr>
              <w:t>mg/m</w:t>
            </w:r>
            <w:r>
              <w:rPr>
                <w:rFonts w:hint="default" w:ascii="Times New Roman" w:hAnsi="Times New Roman" w:cs="Times New Roman" w:eastAsiaTheme="minorEastAsia"/>
                <w:sz w:val="24"/>
              </w:rPr>
              <w:softHyphen/>
            </w:r>
            <w:r>
              <w:rPr>
                <w:rFonts w:hint="default" w:ascii="Times New Roman" w:hAnsi="Times New Roman" w:cs="Times New Roman" w:eastAsiaTheme="minorEastAsia"/>
                <w:sz w:val="24"/>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rPr>
            </w:pP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eastAsia="zh-CN"/>
              </w:rPr>
            </w:pPr>
          </w:p>
        </w:tc>
        <w:tc>
          <w:tcPr>
            <w:tcW w:w="158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default" w:ascii="Times New Roman" w:hAnsi="Times New Roman" w:cs="Times New Roman" w:eastAsiaTheme="minorEastAsia"/>
                <w:color w:val="000000"/>
                <w:sz w:val="24"/>
                <w:lang w:val="en-US" w:eastAsia="zh-CN"/>
              </w:rPr>
              <w:t>氯化氢</w:t>
            </w: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Cs w:val="21"/>
                <w:lang w:val="en-US" w:eastAsia="zh-CN"/>
              </w:rPr>
            </w:pP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default" w:ascii="Times New Roman" w:hAnsi="Times New Roman" w:cs="Times New Roman" w:eastAsiaTheme="minorEastAsia"/>
                <w:color w:val="000000"/>
                <w:sz w:val="24"/>
                <w:lang w:val="en-US" w:eastAsia="zh-CN"/>
              </w:rPr>
              <w:t>0.2</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4"/>
              </w:rPr>
            </w:pPr>
            <w:r>
              <w:rPr>
                <w:rFonts w:hint="default" w:ascii="Times New Roman" w:hAnsi="Times New Roman" w:cs="Times New Roman" w:eastAsiaTheme="minorEastAsia"/>
                <w:sz w:val="24"/>
              </w:rPr>
              <w:t>mg/m</w:t>
            </w:r>
            <w:r>
              <w:rPr>
                <w:rFonts w:hint="default" w:ascii="Times New Roman" w:hAnsi="Times New Roman" w:cs="Times New Roman" w:eastAsiaTheme="minorEastAsia"/>
                <w:sz w:val="24"/>
              </w:rPr>
              <w:softHyphen/>
            </w:r>
            <w:r>
              <w:rPr>
                <w:rFonts w:hint="default" w:ascii="Times New Roman" w:hAnsi="Times New Roman" w:cs="Times New Roman" w:eastAsiaTheme="minorEastAsia"/>
                <w:sz w:val="24"/>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rPr>
            </w:pP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eastAsia="zh-CN"/>
              </w:rPr>
            </w:pPr>
          </w:p>
        </w:tc>
        <w:tc>
          <w:tcPr>
            <w:tcW w:w="158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4"/>
                <w:szCs w:val="24"/>
                <w:lang w:val="en-US" w:eastAsia="zh-CN" w:bidi="ar-SA"/>
              </w:rPr>
            </w:pPr>
            <w:r>
              <w:rPr>
                <w:rFonts w:hint="eastAsia" w:ascii="Times New Roman" w:hAnsi="Times New Roman" w:cs="Times New Roman" w:eastAsiaTheme="minorEastAsia"/>
                <w:color w:val="000000"/>
                <w:sz w:val="24"/>
                <w:lang w:val="en-US" w:eastAsia="zh-CN"/>
              </w:rPr>
              <w:t>氮氧化物</w:t>
            </w: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Cs w:val="21"/>
                <w:lang w:val="en-US" w:eastAsia="zh-CN"/>
              </w:rPr>
            </w:pP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eastAsia" w:ascii="Times New Roman" w:hAnsi="Times New Roman" w:cs="Times New Roman" w:eastAsiaTheme="minorEastAsia"/>
                <w:color w:val="000000"/>
                <w:sz w:val="24"/>
                <w:lang w:val="en-US" w:eastAsia="zh-CN"/>
              </w:rPr>
              <w:t>0.12</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4"/>
              </w:rPr>
            </w:pPr>
            <w:r>
              <w:rPr>
                <w:rFonts w:hint="default" w:ascii="Times New Roman" w:hAnsi="Times New Roman" w:cs="Times New Roman" w:eastAsiaTheme="minorEastAsia"/>
                <w:sz w:val="24"/>
              </w:rPr>
              <w:t>mg/m</w:t>
            </w:r>
            <w:r>
              <w:rPr>
                <w:rFonts w:hint="default" w:ascii="Times New Roman" w:hAnsi="Times New Roman" w:cs="Times New Roman" w:eastAsiaTheme="minorEastAsia"/>
                <w:sz w:val="24"/>
              </w:rPr>
              <w:softHyphen/>
            </w:r>
            <w:r>
              <w:rPr>
                <w:rFonts w:hint="default" w:ascii="Times New Roman" w:hAnsi="Times New Roman" w:cs="Times New Roman" w:eastAsiaTheme="minorEastAsia"/>
                <w:sz w:val="24"/>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rPr>
            </w:pP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eastAsia="zh-CN"/>
              </w:rPr>
            </w:pPr>
          </w:p>
        </w:tc>
        <w:tc>
          <w:tcPr>
            <w:tcW w:w="158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4"/>
                <w:szCs w:val="24"/>
                <w:lang w:val="en-US" w:eastAsia="zh-CN" w:bidi="ar-SA"/>
              </w:rPr>
            </w:pPr>
            <w:r>
              <w:rPr>
                <w:rFonts w:hint="eastAsia" w:ascii="Times New Roman" w:hAnsi="Times New Roman" w:cs="Times New Roman" w:eastAsiaTheme="minorEastAsia"/>
                <w:color w:val="000000"/>
                <w:sz w:val="24"/>
                <w:lang w:val="en-US" w:eastAsia="zh-CN"/>
              </w:rPr>
              <w:t>氰化氢</w:t>
            </w: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Cs w:val="21"/>
                <w:lang w:val="en-US" w:eastAsia="zh-CN"/>
              </w:rPr>
            </w:pP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eastAsia" w:ascii="Times New Roman" w:hAnsi="Times New Roman" w:cs="Times New Roman" w:eastAsiaTheme="minorEastAsia"/>
                <w:color w:val="000000"/>
                <w:sz w:val="24"/>
                <w:lang w:val="en-US" w:eastAsia="zh-CN"/>
              </w:rPr>
              <w:t>0.024</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4"/>
              </w:rPr>
            </w:pPr>
            <w:r>
              <w:rPr>
                <w:rFonts w:hint="default" w:ascii="Times New Roman" w:hAnsi="Times New Roman" w:cs="Times New Roman" w:eastAsiaTheme="minorEastAsia"/>
                <w:sz w:val="24"/>
              </w:rPr>
              <w:t>mg/m</w:t>
            </w:r>
            <w:r>
              <w:rPr>
                <w:rFonts w:hint="default" w:ascii="Times New Roman" w:hAnsi="Times New Roman" w:cs="Times New Roman" w:eastAsiaTheme="minorEastAsia"/>
                <w:sz w:val="24"/>
              </w:rPr>
              <w:softHyphen/>
            </w:r>
            <w:r>
              <w:rPr>
                <w:rFonts w:hint="default" w:ascii="Times New Roman" w:hAnsi="Times New Roman" w:cs="Times New Roman" w:eastAsiaTheme="minorEastAsia"/>
                <w:sz w:val="24"/>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rPr>
            </w:pP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eastAsia="zh-CN"/>
              </w:rPr>
            </w:pPr>
          </w:p>
        </w:tc>
        <w:tc>
          <w:tcPr>
            <w:tcW w:w="158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4"/>
                <w:szCs w:val="24"/>
                <w:lang w:val="en-US" w:eastAsia="zh-CN" w:bidi="ar-SA"/>
              </w:rPr>
            </w:pPr>
            <w:r>
              <w:rPr>
                <w:rFonts w:hint="eastAsia" w:ascii="Times New Roman" w:hAnsi="Times New Roman" w:cs="Times New Roman" w:eastAsiaTheme="minorEastAsia"/>
                <w:color w:val="000000"/>
                <w:sz w:val="24"/>
                <w:lang w:val="en-US" w:eastAsia="zh-CN"/>
              </w:rPr>
              <w:t>铬酸雾</w:t>
            </w: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Cs w:val="21"/>
                <w:lang w:val="en-US" w:eastAsia="zh-CN"/>
              </w:rPr>
            </w:pP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eastAsia" w:ascii="Times New Roman" w:hAnsi="Times New Roman" w:cs="Times New Roman" w:eastAsiaTheme="minorEastAsia"/>
                <w:color w:val="000000"/>
                <w:sz w:val="24"/>
                <w:lang w:val="en-US" w:eastAsia="zh-CN"/>
              </w:rPr>
              <w:t>0.006</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4"/>
              </w:rPr>
            </w:pPr>
            <w:r>
              <w:rPr>
                <w:rFonts w:hint="default" w:ascii="Times New Roman" w:hAnsi="Times New Roman" w:cs="Times New Roman" w:eastAsiaTheme="minorEastAsia"/>
                <w:sz w:val="24"/>
              </w:rPr>
              <w:t>mg/m</w:t>
            </w:r>
            <w:r>
              <w:rPr>
                <w:rFonts w:hint="default" w:ascii="Times New Roman" w:hAnsi="Times New Roman" w:cs="Times New Roman" w:eastAsiaTheme="minorEastAsia"/>
                <w:sz w:val="24"/>
              </w:rPr>
              <w:softHyphen/>
            </w:r>
            <w:r>
              <w:rPr>
                <w:rFonts w:hint="default" w:ascii="Times New Roman" w:hAnsi="Times New Roman" w:cs="Times New Roman" w:eastAsiaTheme="minorEastAsia"/>
                <w:sz w:val="24"/>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rPr>
            </w:pP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eastAsia="zh-CN"/>
              </w:rPr>
            </w:pPr>
          </w:p>
        </w:tc>
        <w:tc>
          <w:tcPr>
            <w:tcW w:w="158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4"/>
                <w:szCs w:val="24"/>
                <w:lang w:val="en-US" w:eastAsia="zh-CN" w:bidi="ar-SA"/>
              </w:rPr>
            </w:pPr>
            <w:r>
              <w:rPr>
                <w:rFonts w:hint="default" w:ascii="Times New Roman" w:hAnsi="Times New Roman" w:cs="Times New Roman" w:eastAsiaTheme="minorEastAsia"/>
                <w:color w:val="000000"/>
                <w:sz w:val="24"/>
                <w:lang w:val="en-US" w:eastAsia="zh-CN"/>
              </w:rPr>
              <w:t>苯</w:t>
            </w: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Cs w:val="21"/>
                <w:lang w:val="en-US" w:eastAsia="zh-CN"/>
              </w:rPr>
            </w:pP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default" w:ascii="Times New Roman" w:hAnsi="Times New Roman" w:cs="Times New Roman" w:eastAsiaTheme="minorEastAsia"/>
                <w:color w:val="000000"/>
                <w:sz w:val="24"/>
                <w:lang w:val="en-US" w:eastAsia="zh-CN"/>
              </w:rPr>
              <w:t>0.40</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4"/>
              </w:rPr>
            </w:pPr>
            <w:r>
              <w:rPr>
                <w:rFonts w:hint="default" w:ascii="Times New Roman" w:hAnsi="Times New Roman" w:cs="Times New Roman" w:eastAsiaTheme="minorEastAsia"/>
                <w:sz w:val="24"/>
              </w:rPr>
              <w:t>mg/m</w:t>
            </w:r>
            <w:r>
              <w:rPr>
                <w:rFonts w:hint="default" w:ascii="Times New Roman" w:hAnsi="Times New Roman" w:cs="Times New Roman" w:eastAsiaTheme="minorEastAsia"/>
                <w:sz w:val="24"/>
              </w:rPr>
              <w:softHyphen/>
            </w:r>
            <w:r>
              <w:rPr>
                <w:rFonts w:hint="default" w:ascii="Times New Roman" w:hAnsi="Times New Roman" w:cs="Times New Roman" w:eastAsiaTheme="minorEastAsia"/>
                <w:sz w:val="24"/>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rPr>
            </w:pP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eastAsia="zh-CN"/>
              </w:rPr>
            </w:pPr>
          </w:p>
        </w:tc>
        <w:tc>
          <w:tcPr>
            <w:tcW w:w="158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4"/>
                <w:szCs w:val="24"/>
                <w:lang w:val="en-US" w:eastAsia="zh-CN" w:bidi="ar-SA"/>
              </w:rPr>
            </w:pPr>
            <w:r>
              <w:rPr>
                <w:rFonts w:hint="default" w:ascii="Times New Roman" w:hAnsi="Times New Roman" w:cs="Times New Roman" w:eastAsiaTheme="minorEastAsia"/>
                <w:color w:val="000000"/>
                <w:sz w:val="24"/>
                <w:lang w:val="en-US" w:eastAsia="zh-CN"/>
              </w:rPr>
              <w:t>甲苯</w:t>
            </w: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Cs w:val="21"/>
                <w:lang w:val="en-US" w:eastAsia="zh-CN"/>
              </w:rPr>
            </w:pP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default" w:ascii="Times New Roman" w:hAnsi="Times New Roman" w:cs="Times New Roman" w:eastAsiaTheme="minorEastAsia"/>
                <w:color w:val="000000"/>
                <w:sz w:val="24"/>
                <w:lang w:val="en-US" w:eastAsia="zh-CN"/>
              </w:rPr>
              <w:t>2.4</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4"/>
              </w:rPr>
            </w:pPr>
            <w:r>
              <w:rPr>
                <w:rFonts w:hint="default" w:ascii="Times New Roman" w:hAnsi="Times New Roman" w:cs="Times New Roman" w:eastAsiaTheme="minorEastAsia"/>
                <w:sz w:val="24"/>
              </w:rPr>
              <w:t>mg/m</w:t>
            </w:r>
            <w:r>
              <w:rPr>
                <w:rFonts w:hint="default" w:ascii="Times New Roman" w:hAnsi="Times New Roman" w:cs="Times New Roman" w:eastAsiaTheme="minorEastAsia"/>
                <w:sz w:val="24"/>
              </w:rPr>
              <w:softHyphen/>
            </w:r>
            <w:r>
              <w:rPr>
                <w:rFonts w:hint="default" w:ascii="Times New Roman" w:hAnsi="Times New Roman" w:cs="Times New Roman" w:eastAsiaTheme="minorEastAsia"/>
                <w:sz w:val="24"/>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rPr>
            </w:pP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eastAsia="zh-CN"/>
              </w:rPr>
            </w:pPr>
          </w:p>
        </w:tc>
        <w:tc>
          <w:tcPr>
            <w:tcW w:w="158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kern w:val="2"/>
                <w:sz w:val="24"/>
                <w:szCs w:val="24"/>
                <w:lang w:val="en-US" w:eastAsia="zh-CN" w:bidi="ar-SA"/>
              </w:rPr>
            </w:pPr>
            <w:r>
              <w:rPr>
                <w:rFonts w:hint="default" w:ascii="Times New Roman" w:hAnsi="Times New Roman" w:cs="Times New Roman" w:eastAsiaTheme="minorEastAsia"/>
                <w:color w:val="000000"/>
                <w:sz w:val="24"/>
                <w:lang w:val="en-US" w:eastAsia="zh-CN"/>
              </w:rPr>
              <w:t>二甲苯</w:t>
            </w: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Cs w:val="21"/>
                <w:lang w:val="en-US" w:eastAsia="zh-CN"/>
              </w:rPr>
            </w:pP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default" w:ascii="Times New Roman" w:hAnsi="Times New Roman" w:cs="Times New Roman" w:eastAsiaTheme="minorEastAsia"/>
                <w:color w:val="000000"/>
                <w:sz w:val="24"/>
                <w:lang w:val="en-US" w:eastAsia="zh-CN"/>
              </w:rPr>
              <w:t>1.2</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4"/>
              </w:rPr>
            </w:pPr>
            <w:r>
              <w:rPr>
                <w:rFonts w:hint="default" w:ascii="Times New Roman" w:hAnsi="Times New Roman" w:cs="Times New Roman" w:eastAsiaTheme="minorEastAsia"/>
                <w:sz w:val="24"/>
              </w:rPr>
              <w:t>mg/m</w:t>
            </w:r>
            <w:r>
              <w:rPr>
                <w:rFonts w:hint="default" w:ascii="Times New Roman" w:hAnsi="Times New Roman" w:cs="Times New Roman" w:eastAsiaTheme="minorEastAsia"/>
                <w:sz w:val="24"/>
              </w:rPr>
              <w:softHyphen/>
            </w:r>
            <w:r>
              <w:rPr>
                <w:rFonts w:hint="default" w:ascii="Times New Roman" w:hAnsi="Times New Roman" w:cs="Times New Roman" w:eastAsiaTheme="minorEastAsia"/>
                <w:sz w:val="24"/>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rPr>
            </w:pP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eastAsia="zh-CN"/>
              </w:rPr>
            </w:pPr>
          </w:p>
        </w:tc>
        <w:tc>
          <w:tcPr>
            <w:tcW w:w="158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eastAsia" w:cs="Times New Roman" w:eastAsiaTheme="minorEastAsia"/>
                <w:color w:val="000000"/>
                <w:sz w:val="24"/>
                <w:lang w:val="en-US" w:eastAsia="zh-CN"/>
              </w:rPr>
              <w:t>非甲烷总烃</w:t>
            </w: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Cs w:val="21"/>
                <w:lang w:val="en-US" w:eastAsia="zh-CN"/>
              </w:rPr>
            </w:pP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eastAsia" w:cs="Times New Roman" w:eastAsiaTheme="minorEastAsia"/>
                <w:color w:val="000000"/>
                <w:sz w:val="24"/>
                <w:lang w:val="en-US" w:eastAsia="zh-CN"/>
              </w:rPr>
              <w:t>4.0</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sz w:val="24"/>
              </w:rPr>
            </w:pPr>
            <w:r>
              <w:rPr>
                <w:rFonts w:hint="default" w:ascii="Times New Roman" w:hAnsi="Times New Roman" w:cs="Times New Roman" w:eastAsiaTheme="minorEastAsia"/>
                <w:sz w:val="24"/>
              </w:rPr>
              <w:t>mg/m</w:t>
            </w:r>
            <w:r>
              <w:rPr>
                <w:rFonts w:hint="default" w:ascii="Times New Roman" w:hAnsi="Times New Roman" w:cs="Times New Roman" w:eastAsiaTheme="minorEastAsia"/>
                <w:sz w:val="24"/>
              </w:rPr>
              <w:softHyphen/>
            </w:r>
            <w:r>
              <w:rPr>
                <w:rFonts w:hint="default" w:ascii="Times New Roman" w:hAnsi="Times New Roman" w:cs="Times New Roman" w:eastAsiaTheme="minorEastAsia"/>
                <w:sz w:val="24"/>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rPr>
            </w:pPr>
          </w:p>
        </w:tc>
        <w:tc>
          <w:tcPr>
            <w:tcW w:w="2317" w:type="dxa"/>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eastAsia="zh-CN"/>
              </w:rPr>
            </w:pPr>
          </w:p>
        </w:tc>
        <w:tc>
          <w:tcPr>
            <w:tcW w:w="1586"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r>
              <w:rPr>
                <w:rFonts w:hint="eastAsia" w:ascii="Times New Roman" w:hAnsi="Times New Roman" w:cs="Times New Roman" w:eastAsiaTheme="minorEastAsia"/>
                <w:color w:val="000000"/>
                <w:sz w:val="24"/>
                <w:lang w:val="en-US" w:eastAsia="zh-CN"/>
              </w:rPr>
              <w:t>臭气浓度</w:t>
            </w:r>
          </w:p>
        </w:tc>
        <w:tc>
          <w:tcPr>
            <w:tcW w:w="2317"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cs="Times New Roman" w:eastAsiaTheme="minorEastAsia"/>
                <w:color w:val="000000"/>
                <w:sz w:val="24"/>
                <w:lang w:val="en-US" w:eastAsia="zh-CN"/>
              </w:rPr>
            </w:pPr>
            <w:r>
              <w:rPr>
                <w:rFonts w:hint="default" w:ascii="Times New Roman" w:hAnsi="Times New Roman" w:cs="Times New Roman" w:eastAsiaTheme="minorEastAsia"/>
                <w:color w:val="000000"/>
                <w:sz w:val="24"/>
                <w:lang w:val="en-US" w:eastAsia="zh-CN"/>
              </w:rPr>
              <w:t>恶臭污染物排放标准GB 14554-93</w:t>
            </w:r>
          </w:p>
        </w:tc>
        <w:tc>
          <w:tcPr>
            <w:tcW w:w="127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color w:val="000000"/>
                <w:sz w:val="24"/>
                <w:lang w:val="en-US" w:eastAsia="zh-CN"/>
              </w:rPr>
            </w:pPr>
            <w:r>
              <w:rPr>
                <w:rFonts w:hint="eastAsia" w:ascii="Times New Roman" w:hAnsi="Times New Roman" w:cs="Times New Roman" w:eastAsiaTheme="minorEastAsia"/>
                <w:color w:val="000000"/>
                <w:sz w:val="24"/>
                <w:lang w:val="en-US" w:eastAsia="zh-CN"/>
              </w:rPr>
              <w:t>20</w:t>
            </w:r>
          </w:p>
        </w:tc>
        <w:tc>
          <w:tcPr>
            <w:tcW w:w="92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imes New Roman" w:hAnsi="Times New Roman" w:cs="Times New Roman" w:eastAsiaTheme="minorEastAsia"/>
                <w:sz w:val="24"/>
                <w:lang w:eastAsia="zh-CN"/>
              </w:rPr>
            </w:pPr>
            <w:r>
              <w:rPr>
                <w:rFonts w:hint="eastAsia" w:ascii="Times New Roman" w:hAnsi="Times New Roman" w:cs="Times New Roman" w:eastAsiaTheme="minorEastAsia"/>
                <w:sz w:val="24"/>
                <w:lang w:val="en-US" w:eastAsia="zh-CN"/>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eastAsiaTheme="minorEastAsia"/>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4、监测结果的公开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4.1 监测结果的公开时限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企业基础信息随监测数据一并公开。手工监测结果在监测报告完成次日公开,遇到节假日则在节假日上班后第一天公布节假日期间的自行监测数据。每年1月底前公布上一年度自行监测年度报告。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4.2 监测结果的公开方式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主要是通过全国污染源监测信息管理与共享平台（</w:t>
      </w:r>
      <w:r>
        <w:rPr>
          <w:rFonts w:hint="default" w:ascii="Times New Roman" w:hAnsi="Times New Roman" w:cs="Times New Roman" w:eastAsiaTheme="minorEastAsia"/>
          <w:sz w:val="32"/>
          <w:szCs w:val="32"/>
        </w:rPr>
        <w:fldChar w:fldCharType="begin"/>
      </w:r>
      <w:r>
        <w:rPr>
          <w:rFonts w:hint="default" w:ascii="Times New Roman" w:hAnsi="Times New Roman" w:cs="Times New Roman" w:eastAsiaTheme="minorEastAsia"/>
          <w:sz w:val="32"/>
          <w:szCs w:val="32"/>
        </w:rPr>
        <w:instrText xml:space="preserve"> HYPERLINK "http://123.127.175.61:6375/eap/Loginout.action" \t "_blank" </w:instrText>
      </w:r>
      <w:r>
        <w:rPr>
          <w:rFonts w:hint="default" w:ascii="Times New Roman" w:hAnsi="Times New Roman" w:cs="Times New Roman" w:eastAsiaTheme="minorEastAsia"/>
          <w:sz w:val="32"/>
          <w:szCs w:val="32"/>
        </w:rPr>
        <w:fldChar w:fldCharType="separate"/>
      </w:r>
      <w:r>
        <w:rPr>
          <w:rFonts w:hint="default" w:ascii="Times New Roman" w:hAnsi="Times New Roman" w:cs="Times New Roman" w:eastAsiaTheme="minorEastAsia"/>
          <w:sz w:val="32"/>
          <w:szCs w:val="32"/>
        </w:rPr>
        <w:t>http://123.127.175.61:6375/eap/Loginout.action</w:t>
      </w:r>
      <w:r>
        <w:rPr>
          <w:rFonts w:hint="default" w:ascii="Times New Roman" w:hAnsi="Times New Roman" w:cs="Times New Roman" w:eastAsiaTheme="minorEastAsia"/>
          <w:sz w:val="32"/>
          <w:szCs w:val="32"/>
        </w:rPr>
        <w:fldChar w:fldCharType="end"/>
      </w:r>
      <w:r>
        <w:rPr>
          <w:rFonts w:hint="default" w:ascii="Times New Roman" w:hAnsi="Times New Roman" w:cs="Times New Roman" w:eastAsiaTheme="minorEastAsia"/>
          <w:sz w:val="32"/>
          <w:szCs w:val="32"/>
        </w:rPr>
        <w:t> ）进行公开。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eastAsiaTheme="minorEastAsia"/>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5、监测方案的实施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本监测方案于</w:t>
      </w:r>
      <w:r>
        <w:rPr>
          <w:rFonts w:hint="default" w:ascii="Times New Roman" w:hAnsi="Times New Roman" w:cs="Times New Roman" w:eastAsiaTheme="minorEastAsia"/>
          <w:sz w:val="32"/>
          <w:szCs w:val="32"/>
          <w:lang w:eastAsia="zh-CN"/>
        </w:rPr>
        <w:t>领取国家排污许可证后</w:t>
      </w:r>
      <w:r>
        <w:rPr>
          <w:rFonts w:hint="default" w:ascii="Times New Roman" w:hAnsi="Times New Roman" w:cs="Times New Roman" w:eastAsiaTheme="minorEastAsia"/>
          <w:sz w:val="32"/>
          <w:szCs w:val="32"/>
        </w:rPr>
        <w:t>开始执行。</w:t>
      </w:r>
    </w:p>
    <w:sectPr>
      <w:footerReference r:id="rId7" w:type="first"/>
      <w:footerReference r:id="rId6" w:type="default"/>
      <w:pgSz w:w="11906" w:h="16838"/>
      <w:pgMar w:top="1440" w:right="1080" w:bottom="1440" w:left="1080" w:header="851" w:footer="1588" w:gutter="0"/>
      <w:pgNumType w:fmt="decimal"/>
      <w:cols w:space="720" w:num="1"/>
      <w:titlePg/>
      <w:docGrid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CC7"/>
    <w:rsid w:val="0001778E"/>
    <w:rsid w:val="00020733"/>
    <w:rsid w:val="0005191E"/>
    <w:rsid w:val="00073874"/>
    <w:rsid w:val="00093870"/>
    <w:rsid w:val="000A7068"/>
    <w:rsid w:val="00100581"/>
    <w:rsid w:val="00172A27"/>
    <w:rsid w:val="0019060D"/>
    <w:rsid w:val="00197F8E"/>
    <w:rsid w:val="001B4298"/>
    <w:rsid w:val="001B4AE3"/>
    <w:rsid w:val="00255D08"/>
    <w:rsid w:val="002D1BEA"/>
    <w:rsid w:val="002F6372"/>
    <w:rsid w:val="003124EC"/>
    <w:rsid w:val="00313BE9"/>
    <w:rsid w:val="00355DFD"/>
    <w:rsid w:val="00364FD7"/>
    <w:rsid w:val="00370313"/>
    <w:rsid w:val="00411BAE"/>
    <w:rsid w:val="00413B67"/>
    <w:rsid w:val="0042360F"/>
    <w:rsid w:val="0046304C"/>
    <w:rsid w:val="00463DF9"/>
    <w:rsid w:val="00561616"/>
    <w:rsid w:val="005866ED"/>
    <w:rsid w:val="00593C42"/>
    <w:rsid w:val="005C2339"/>
    <w:rsid w:val="00636374"/>
    <w:rsid w:val="006519E5"/>
    <w:rsid w:val="00691A61"/>
    <w:rsid w:val="006D02C5"/>
    <w:rsid w:val="006E2310"/>
    <w:rsid w:val="007B63B1"/>
    <w:rsid w:val="007C2206"/>
    <w:rsid w:val="007D4631"/>
    <w:rsid w:val="00811B69"/>
    <w:rsid w:val="00832D50"/>
    <w:rsid w:val="00845037"/>
    <w:rsid w:val="008608E4"/>
    <w:rsid w:val="0088717B"/>
    <w:rsid w:val="008A41EA"/>
    <w:rsid w:val="008B735F"/>
    <w:rsid w:val="00976018"/>
    <w:rsid w:val="009F0FB7"/>
    <w:rsid w:val="00A1049E"/>
    <w:rsid w:val="00A21798"/>
    <w:rsid w:val="00A478A5"/>
    <w:rsid w:val="00B640E0"/>
    <w:rsid w:val="00BA6A10"/>
    <w:rsid w:val="00BE1D2C"/>
    <w:rsid w:val="00BF3F2B"/>
    <w:rsid w:val="00C0058C"/>
    <w:rsid w:val="00C138D2"/>
    <w:rsid w:val="00C62C28"/>
    <w:rsid w:val="00CD74B6"/>
    <w:rsid w:val="00D02EF1"/>
    <w:rsid w:val="00D33D41"/>
    <w:rsid w:val="00D42B85"/>
    <w:rsid w:val="00D731E9"/>
    <w:rsid w:val="00DA2E3B"/>
    <w:rsid w:val="00DB6955"/>
    <w:rsid w:val="00DC02EA"/>
    <w:rsid w:val="00DC743C"/>
    <w:rsid w:val="00DD50E6"/>
    <w:rsid w:val="00DF5FA5"/>
    <w:rsid w:val="00E20582"/>
    <w:rsid w:val="00F12339"/>
    <w:rsid w:val="00F15935"/>
    <w:rsid w:val="00F40A76"/>
    <w:rsid w:val="00F91FEC"/>
    <w:rsid w:val="00F975BC"/>
    <w:rsid w:val="01C577E5"/>
    <w:rsid w:val="01E819F9"/>
    <w:rsid w:val="04393ADF"/>
    <w:rsid w:val="073047DB"/>
    <w:rsid w:val="077B06C5"/>
    <w:rsid w:val="07B070ED"/>
    <w:rsid w:val="09026DDA"/>
    <w:rsid w:val="097B1C3C"/>
    <w:rsid w:val="09B736CE"/>
    <w:rsid w:val="107B0DF8"/>
    <w:rsid w:val="15EA0E1F"/>
    <w:rsid w:val="16F85F6F"/>
    <w:rsid w:val="184D10C2"/>
    <w:rsid w:val="19EE3EA6"/>
    <w:rsid w:val="1C60196C"/>
    <w:rsid w:val="239956FD"/>
    <w:rsid w:val="23D111F4"/>
    <w:rsid w:val="24BE025A"/>
    <w:rsid w:val="254639C2"/>
    <w:rsid w:val="29DD35F1"/>
    <w:rsid w:val="2BBF1B16"/>
    <w:rsid w:val="2BD43420"/>
    <w:rsid w:val="2C055369"/>
    <w:rsid w:val="2E5A5FF7"/>
    <w:rsid w:val="32FE4197"/>
    <w:rsid w:val="33774C5C"/>
    <w:rsid w:val="33792E59"/>
    <w:rsid w:val="33970746"/>
    <w:rsid w:val="37607DBE"/>
    <w:rsid w:val="387B0F1B"/>
    <w:rsid w:val="39996D95"/>
    <w:rsid w:val="3BB82547"/>
    <w:rsid w:val="3C505F89"/>
    <w:rsid w:val="3DBC47C1"/>
    <w:rsid w:val="42264120"/>
    <w:rsid w:val="45581F58"/>
    <w:rsid w:val="493761E2"/>
    <w:rsid w:val="4A6309C7"/>
    <w:rsid w:val="4ACB2093"/>
    <w:rsid w:val="4B7F0136"/>
    <w:rsid w:val="4BC83F66"/>
    <w:rsid w:val="4C942EFB"/>
    <w:rsid w:val="4F3C6625"/>
    <w:rsid w:val="508868A6"/>
    <w:rsid w:val="51DC3309"/>
    <w:rsid w:val="52BA76ED"/>
    <w:rsid w:val="535B4913"/>
    <w:rsid w:val="53962378"/>
    <w:rsid w:val="55D05646"/>
    <w:rsid w:val="565A0B89"/>
    <w:rsid w:val="59117BC4"/>
    <w:rsid w:val="5AD1250F"/>
    <w:rsid w:val="5CE95C28"/>
    <w:rsid w:val="5D002DDF"/>
    <w:rsid w:val="63B93763"/>
    <w:rsid w:val="64841A24"/>
    <w:rsid w:val="65D31274"/>
    <w:rsid w:val="693D0873"/>
    <w:rsid w:val="6C9F2D5C"/>
    <w:rsid w:val="6D4D44D7"/>
    <w:rsid w:val="6EBC394B"/>
    <w:rsid w:val="6F8070AE"/>
    <w:rsid w:val="6FE00466"/>
    <w:rsid w:val="70AC4C7E"/>
    <w:rsid w:val="72B95C06"/>
    <w:rsid w:val="738D3D79"/>
    <w:rsid w:val="74A725AD"/>
    <w:rsid w:val="77A813B1"/>
    <w:rsid w:val="79BA632A"/>
    <w:rsid w:val="7EEA4E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widowControl/>
      <w:spacing w:before="100" w:beforeAutospacing="1" w:after="100" w:afterAutospacing="1"/>
      <w:jc w:val="left"/>
      <w:outlineLvl w:val="2"/>
    </w:pPr>
    <w:rPr>
      <w:rFonts w:ascii="宋体" w:hAnsi="宋体" w:cs="宋体"/>
      <w:b/>
      <w:bCs/>
      <w:kern w:val="0"/>
      <w:sz w:val="27"/>
      <w:szCs w:val="27"/>
    </w:rPr>
  </w:style>
  <w:style w:type="character" w:default="1" w:styleId="10">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Date"/>
    <w:basedOn w:val="1"/>
    <w:next w:val="1"/>
    <w:qFormat/>
    <w:uiPriority w:val="0"/>
    <w:pPr>
      <w:ind w:left="100" w:leftChars="2500"/>
    </w:pPr>
  </w:style>
  <w:style w:type="paragraph" w:styleId="5">
    <w:name w:val="Balloon Text"/>
    <w:basedOn w:val="1"/>
    <w:link w:val="18"/>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9">
    <w:name w:val="Table Grid"/>
    <w:basedOn w:val="8"/>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1">
    <w:name w:val="page number"/>
    <w:basedOn w:val="10"/>
    <w:qFormat/>
    <w:uiPriority w:val="0"/>
  </w:style>
  <w:style w:type="character" w:styleId="12">
    <w:name w:val="Hyperlink"/>
    <w:qFormat/>
    <w:uiPriority w:val="0"/>
    <w:rPr>
      <w:color w:val="0000FF"/>
      <w:u w:val="single"/>
    </w:rPr>
  </w:style>
  <w:style w:type="character" w:customStyle="1" w:styleId="13">
    <w:name w:val="页码1"/>
    <w:basedOn w:val="10"/>
    <w:qFormat/>
    <w:uiPriority w:val="0"/>
  </w:style>
  <w:style w:type="character" w:customStyle="1" w:styleId="14">
    <w:name w:val="表内容 Char"/>
    <w:link w:val="15"/>
    <w:qFormat/>
    <w:uiPriority w:val="0"/>
    <w:rPr>
      <w:rFonts w:eastAsia="仿宋_GB2312"/>
      <w:kern w:val="2"/>
      <w:sz w:val="21"/>
      <w:szCs w:val="21"/>
      <w:lang w:val="en-US" w:eastAsia="zh-CN" w:bidi="ar-SA"/>
    </w:rPr>
  </w:style>
  <w:style w:type="paragraph" w:customStyle="1" w:styleId="15">
    <w:name w:val="表内容"/>
    <w:basedOn w:val="1"/>
    <w:link w:val="14"/>
    <w:qFormat/>
    <w:uiPriority w:val="0"/>
    <w:pPr>
      <w:snapToGrid w:val="0"/>
      <w:jc w:val="center"/>
    </w:pPr>
    <w:rPr>
      <w:rFonts w:eastAsia="仿宋_GB2312"/>
      <w:szCs w:val="21"/>
    </w:rPr>
  </w:style>
  <w:style w:type="paragraph" w:customStyle="1" w:styleId="16">
    <w:name w:val="Char Char Char Char Char Char"/>
    <w:basedOn w:val="1"/>
    <w:qFormat/>
    <w:uiPriority w:val="0"/>
    <w:rPr>
      <w:rFonts w:ascii="Tahoma" w:hAnsi="Tahoma"/>
      <w:sz w:val="24"/>
      <w:szCs w:val="20"/>
    </w:rPr>
  </w:style>
  <w:style w:type="paragraph" w:customStyle="1" w:styleId="17">
    <w:name w:val="Char Char Char Char"/>
    <w:basedOn w:val="1"/>
    <w:qFormat/>
    <w:uiPriority w:val="0"/>
    <w:rPr>
      <w:rFonts w:ascii="Tahoma" w:hAnsi="Tahoma"/>
      <w:sz w:val="24"/>
      <w:szCs w:val="20"/>
    </w:rPr>
  </w:style>
  <w:style w:type="character" w:customStyle="1" w:styleId="18">
    <w:name w:val="批注框文本 Char"/>
    <w:basedOn w:val="10"/>
    <w:link w:val="5"/>
    <w:qFormat/>
    <w:uiPriority w:val="0"/>
    <w:rPr>
      <w:kern w:val="2"/>
      <w:sz w:val="18"/>
      <w:szCs w:val="18"/>
    </w:rPr>
  </w:style>
  <w:style w:type="character" w:customStyle="1" w:styleId="19">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5.jpe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2603</Words>
  <Characters>3330</Characters>
  <Lines>32</Lines>
  <Paragraphs>9</Paragraphs>
  <TotalTime>1</TotalTime>
  <ScaleCrop>false</ScaleCrop>
  <LinksUpToDate>false</LinksUpToDate>
  <CharactersWithSpaces>3465</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2017-12-08T08:43:00Z</dcterms:created>
  <dc:creator>user</dc:creator>
  <cp:lastModifiedBy>Ivy</cp:lastModifiedBy>
  <cp:lastPrinted>2015-02-12T02:43:00Z</cp:lastPrinted>
  <dcterms:modified xsi:type="dcterms:W3CDTF">2020-10-26T00:49:22Z</dcterms:modified>
  <dc:title>附件1</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